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6AE" w:rsidRPr="006846AE" w:rsidRDefault="006846AE" w:rsidP="006846AE">
      <w:pPr>
        <w:spacing w:after="0" w:line="240" w:lineRule="auto"/>
        <w:jc w:val="center"/>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RATING KURUMLARININ İŞLEYİŞİ VE ÜLKELER ÜZERİNDEKİ ETKİLERİ</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Default="006846AE" w:rsidP="006846AE">
      <w:pPr>
        <w:spacing w:after="0" w:line="240" w:lineRule="auto"/>
        <w:jc w:val="both"/>
        <w:rPr>
          <w:rFonts w:ascii="Verdana" w:eastAsia="Times New Roman" w:hAnsi="Verdana" w:cs="Arial"/>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İÇİNDEKİLER:</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bookmarkStart w:id="0" w:name="_GoBack"/>
      <w:bookmarkEnd w:id="0"/>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GİRİŞ</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BİRİNCİ BÖLÜM: RATİNG KURUMLARI HAKKINDA GENEL BİLGİLER</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A) RATİNG (DERECELENDİRME) TANIMI</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B) YATIRIMCILAR AÇISINDAN RATİNGİN YARARLARI</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C) MENKUL KIYMET İHRAÇ EDENLER AÇISINDAN RATİNGİN YARARLARI</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D) RATİNG KURUMLARININ TARİHÇESİ</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E) DÜNYADAKİ BAŞLICA RATİNG KURUMLARI</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İKİNCİ BÖLÜM: RATİNG KURUMLARININ İŞLEYİŞİ</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A) DERECELENDİRMEDE KULLANILAN SEMBOLLER</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1) </w:t>
      </w:r>
      <w:proofErr w:type="spellStart"/>
      <w:r w:rsidRPr="006846AE">
        <w:rPr>
          <w:rFonts w:ascii="Verdana" w:eastAsia="Times New Roman" w:hAnsi="Verdana" w:cs="Arial"/>
          <w:color w:val="000000"/>
          <w:sz w:val="18"/>
          <w:szCs w:val="18"/>
          <w:lang w:eastAsia="tr-TR"/>
        </w:rPr>
        <w:t>Standard&amp;Poor’s’un</w:t>
      </w:r>
      <w:proofErr w:type="spellEnd"/>
      <w:r w:rsidRPr="006846AE">
        <w:rPr>
          <w:rFonts w:ascii="Verdana" w:eastAsia="Times New Roman" w:hAnsi="Verdana" w:cs="Arial"/>
          <w:color w:val="000000"/>
          <w:sz w:val="18"/>
          <w:szCs w:val="18"/>
          <w:lang w:eastAsia="tr-TR"/>
        </w:rPr>
        <w:t xml:space="preserve"> Derece Tanımlamaları</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a) Uzun Vadeli Menkul Kıymetlerin Derece Tanımlamaları</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b) Kısa Vadeli Menkul Kıymetlerin Derece Tanımlamaları</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c) Genel Görünüm Derecelendirmesi</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2) </w:t>
      </w:r>
      <w:proofErr w:type="spellStart"/>
      <w:r w:rsidRPr="006846AE">
        <w:rPr>
          <w:rFonts w:ascii="Verdana" w:eastAsia="Times New Roman" w:hAnsi="Verdana" w:cs="Arial"/>
          <w:color w:val="000000"/>
          <w:sz w:val="18"/>
          <w:szCs w:val="18"/>
          <w:lang w:eastAsia="tr-TR"/>
        </w:rPr>
        <w:t>Moody’s’in</w:t>
      </w:r>
      <w:proofErr w:type="spellEnd"/>
      <w:r w:rsidRPr="006846AE">
        <w:rPr>
          <w:rFonts w:ascii="Verdana" w:eastAsia="Times New Roman" w:hAnsi="Verdana" w:cs="Arial"/>
          <w:color w:val="000000"/>
          <w:sz w:val="18"/>
          <w:szCs w:val="18"/>
          <w:lang w:eastAsia="tr-TR"/>
        </w:rPr>
        <w:t xml:space="preserve"> Derece Tanımlamaları</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a) Şirket Tahvilleriyle İlgili Derecelendirme Tanımlamaları</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b) Kısa Vadeli Ticarî Senetlerin Derecelendirilmesi</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c) Kısa Dönem Hükûmet Senetleri Derecelendirilmesi</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3) </w:t>
      </w:r>
      <w:proofErr w:type="spellStart"/>
      <w:r w:rsidRPr="006846AE">
        <w:rPr>
          <w:rFonts w:ascii="Verdana" w:eastAsia="Times New Roman" w:hAnsi="Verdana" w:cs="Arial"/>
          <w:color w:val="000000"/>
          <w:sz w:val="18"/>
          <w:szCs w:val="18"/>
          <w:lang w:eastAsia="tr-TR"/>
        </w:rPr>
        <w:t>Duff</w:t>
      </w:r>
      <w:proofErr w:type="spellEnd"/>
      <w:r w:rsidRPr="006846AE">
        <w:rPr>
          <w:rFonts w:ascii="Verdana" w:eastAsia="Times New Roman" w:hAnsi="Verdana" w:cs="Arial"/>
          <w:color w:val="000000"/>
          <w:sz w:val="18"/>
          <w:szCs w:val="18"/>
          <w:lang w:eastAsia="tr-TR"/>
        </w:rPr>
        <w:t xml:space="preserve"> &amp; </w:t>
      </w:r>
      <w:proofErr w:type="spellStart"/>
      <w:r w:rsidRPr="006846AE">
        <w:rPr>
          <w:rFonts w:ascii="Verdana" w:eastAsia="Times New Roman" w:hAnsi="Verdana" w:cs="Arial"/>
          <w:color w:val="000000"/>
          <w:sz w:val="18"/>
          <w:szCs w:val="18"/>
          <w:lang w:eastAsia="tr-TR"/>
        </w:rPr>
        <w:t>Phelps’in</w:t>
      </w:r>
      <w:proofErr w:type="spellEnd"/>
      <w:r w:rsidRPr="006846AE">
        <w:rPr>
          <w:rFonts w:ascii="Verdana" w:eastAsia="Times New Roman" w:hAnsi="Verdana" w:cs="Arial"/>
          <w:color w:val="000000"/>
          <w:sz w:val="18"/>
          <w:szCs w:val="18"/>
          <w:lang w:eastAsia="tr-TR"/>
        </w:rPr>
        <w:t xml:space="preserve"> Derece Tanımlamaları</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a) </w:t>
      </w:r>
      <w:proofErr w:type="spellStart"/>
      <w:r w:rsidRPr="006846AE">
        <w:rPr>
          <w:rFonts w:ascii="Verdana" w:eastAsia="Times New Roman" w:hAnsi="Verdana" w:cs="Arial"/>
          <w:color w:val="000000"/>
          <w:sz w:val="18"/>
          <w:szCs w:val="18"/>
          <w:lang w:eastAsia="tr-TR"/>
        </w:rPr>
        <w:t>Duff</w:t>
      </w:r>
      <w:proofErr w:type="spellEnd"/>
      <w:r w:rsidRPr="006846AE">
        <w:rPr>
          <w:rFonts w:ascii="Verdana" w:eastAsia="Times New Roman" w:hAnsi="Verdana" w:cs="Arial"/>
          <w:color w:val="000000"/>
          <w:sz w:val="18"/>
          <w:szCs w:val="18"/>
          <w:lang w:eastAsia="tr-TR"/>
        </w:rPr>
        <w:t xml:space="preserve"> &amp; </w:t>
      </w:r>
      <w:proofErr w:type="spellStart"/>
      <w:r w:rsidRPr="006846AE">
        <w:rPr>
          <w:rFonts w:ascii="Verdana" w:eastAsia="Times New Roman" w:hAnsi="Verdana" w:cs="Arial"/>
          <w:color w:val="000000"/>
          <w:sz w:val="18"/>
          <w:szCs w:val="18"/>
          <w:lang w:eastAsia="tr-TR"/>
        </w:rPr>
        <w:t>Phelps’in</w:t>
      </w:r>
      <w:proofErr w:type="spellEnd"/>
      <w:r w:rsidRPr="006846AE">
        <w:rPr>
          <w:rFonts w:ascii="Verdana" w:eastAsia="Times New Roman" w:hAnsi="Verdana" w:cs="Arial"/>
          <w:color w:val="000000"/>
          <w:sz w:val="18"/>
          <w:szCs w:val="18"/>
          <w:lang w:eastAsia="tr-TR"/>
        </w:rPr>
        <w:t xml:space="preserve"> Uzun Vadeli Kredi Derece Sembolleri</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b) </w:t>
      </w:r>
      <w:proofErr w:type="spellStart"/>
      <w:r w:rsidRPr="006846AE">
        <w:rPr>
          <w:rFonts w:ascii="Verdana" w:eastAsia="Times New Roman" w:hAnsi="Verdana" w:cs="Arial"/>
          <w:color w:val="000000"/>
          <w:sz w:val="18"/>
          <w:szCs w:val="18"/>
          <w:lang w:eastAsia="tr-TR"/>
        </w:rPr>
        <w:t>Duff</w:t>
      </w:r>
      <w:proofErr w:type="spellEnd"/>
      <w:r w:rsidRPr="006846AE">
        <w:rPr>
          <w:rFonts w:ascii="Verdana" w:eastAsia="Times New Roman" w:hAnsi="Verdana" w:cs="Arial"/>
          <w:color w:val="000000"/>
          <w:sz w:val="18"/>
          <w:szCs w:val="18"/>
          <w:lang w:eastAsia="tr-TR"/>
        </w:rPr>
        <w:t xml:space="preserve"> &amp; </w:t>
      </w:r>
      <w:proofErr w:type="spellStart"/>
      <w:r w:rsidRPr="006846AE">
        <w:rPr>
          <w:rFonts w:ascii="Verdana" w:eastAsia="Times New Roman" w:hAnsi="Verdana" w:cs="Arial"/>
          <w:color w:val="000000"/>
          <w:sz w:val="18"/>
          <w:szCs w:val="18"/>
          <w:lang w:eastAsia="tr-TR"/>
        </w:rPr>
        <w:t>Phelps’in</w:t>
      </w:r>
      <w:proofErr w:type="spellEnd"/>
      <w:r w:rsidRPr="006846AE">
        <w:rPr>
          <w:rFonts w:ascii="Verdana" w:eastAsia="Times New Roman" w:hAnsi="Verdana" w:cs="Arial"/>
          <w:color w:val="000000"/>
          <w:sz w:val="18"/>
          <w:szCs w:val="18"/>
          <w:lang w:eastAsia="tr-TR"/>
        </w:rPr>
        <w:t xml:space="preserve"> Kısa Vadeli Kredi Derece Sembolleri</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4) Japan </w:t>
      </w:r>
      <w:proofErr w:type="spellStart"/>
      <w:r w:rsidRPr="006846AE">
        <w:rPr>
          <w:rFonts w:ascii="Verdana" w:eastAsia="Times New Roman" w:hAnsi="Verdana" w:cs="Arial"/>
          <w:color w:val="000000"/>
          <w:sz w:val="18"/>
          <w:szCs w:val="18"/>
          <w:lang w:eastAsia="tr-TR"/>
        </w:rPr>
        <w:t>Credit</w:t>
      </w:r>
      <w:proofErr w:type="spellEnd"/>
      <w:r w:rsidRPr="006846AE">
        <w:rPr>
          <w:rFonts w:ascii="Verdana" w:eastAsia="Times New Roman" w:hAnsi="Verdana" w:cs="Arial"/>
          <w:color w:val="000000"/>
          <w:sz w:val="18"/>
          <w:szCs w:val="18"/>
          <w:lang w:eastAsia="tr-TR"/>
        </w:rPr>
        <w:t xml:space="preserve"> </w:t>
      </w:r>
      <w:proofErr w:type="spellStart"/>
      <w:r w:rsidRPr="006846AE">
        <w:rPr>
          <w:rFonts w:ascii="Verdana" w:eastAsia="Times New Roman" w:hAnsi="Verdana" w:cs="Arial"/>
          <w:color w:val="000000"/>
          <w:sz w:val="18"/>
          <w:szCs w:val="18"/>
          <w:lang w:eastAsia="tr-TR"/>
        </w:rPr>
        <w:t>Rating’in</w:t>
      </w:r>
      <w:proofErr w:type="spellEnd"/>
      <w:r w:rsidRPr="006846AE">
        <w:rPr>
          <w:rFonts w:ascii="Verdana" w:eastAsia="Times New Roman" w:hAnsi="Verdana" w:cs="Arial"/>
          <w:color w:val="000000"/>
          <w:sz w:val="18"/>
          <w:szCs w:val="18"/>
          <w:lang w:eastAsia="tr-TR"/>
        </w:rPr>
        <w:t xml:space="preserve"> (JCR) Derece Tanımlamaları</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a) </w:t>
      </w:r>
      <w:proofErr w:type="spellStart"/>
      <w:r w:rsidRPr="006846AE">
        <w:rPr>
          <w:rFonts w:ascii="Verdana" w:eastAsia="Times New Roman" w:hAnsi="Verdana" w:cs="Arial"/>
          <w:color w:val="000000"/>
          <w:sz w:val="18"/>
          <w:szCs w:val="18"/>
          <w:lang w:eastAsia="tr-TR"/>
        </w:rPr>
        <w:t>JCR’nin</w:t>
      </w:r>
      <w:proofErr w:type="spellEnd"/>
      <w:r w:rsidRPr="006846AE">
        <w:rPr>
          <w:rFonts w:ascii="Verdana" w:eastAsia="Times New Roman" w:hAnsi="Verdana" w:cs="Arial"/>
          <w:color w:val="000000"/>
          <w:sz w:val="18"/>
          <w:szCs w:val="18"/>
          <w:lang w:eastAsia="tr-TR"/>
        </w:rPr>
        <w:t xml:space="preserve"> Kısa Dönem Derece Tanımlaması</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b) Kredi Denetimi (</w:t>
      </w:r>
      <w:proofErr w:type="spellStart"/>
      <w:r w:rsidRPr="006846AE">
        <w:rPr>
          <w:rFonts w:ascii="Verdana" w:eastAsia="Times New Roman" w:hAnsi="Verdana" w:cs="Arial"/>
          <w:color w:val="000000"/>
          <w:sz w:val="18"/>
          <w:szCs w:val="18"/>
          <w:lang w:eastAsia="tr-TR"/>
        </w:rPr>
        <w:t>Credit</w:t>
      </w:r>
      <w:proofErr w:type="spellEnd"/>
      <w:r w:rsidRPr="006846AE">
        <w:rPr>
          <w:rFonts w:ascii="Verdana" w:eastAsia="Times New Roman" w:hAnsi="Verdana" w:cs="Arial"/>
          <w:color w:val="000000"/>
          <w:sz w:val="18"/>
          <w:szCs w:val="18"/>
          <w:lang w:eastAsia="tr-TR"/>
        </w:rPr>
        <w:t xml:space="preserve"> </w:t>
      </w:r>
      <w:proofErr w:type="spellStart"/>
      <w:r w:rsidRPr="006846AE">
        <w:rPr>
          <w:rFonts w:ascii="Verdana" w:eastAsia="Times New Roman" w:hAnsi="Verdana" w:cs="Arial"/>
          <w:color w:val="000000"/>
          <w:sz w:val="18"/>
          <w:szCs w:val="18"/>
          <w:lang w:eastAsia="tr-TR"/>
        </w:rPr>
        <w:t>Monitor</w:t>
      </w:r>
      <w:proofErr w:type="spellEnd"/>
      <w:r w:rsidRPr="006846AE">
        <w:rPr>
          <w:rFonts w:ascii="Verdana" w:eastAsia="Times New Roman" w:hAnsi="Verdana" w:cs="Arial"/>
          <w:color w:val="000000"/>
          <w:sz w:val="18"/>
          <w:szCs w:val="18"/>
          <w:lang w:eastAsia="tr-TR"/>
        </w:rPr>
        <w:t>)</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B) DERECELENDİRME SÜRECİ</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1) Tanıtım Toplantısı</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2) Yöneticilerle Toplantı</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3)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Kararı</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4) </w:t>
      </w:r>
      <w:proofErr w:type="spellStart"/>
      <w:r w:rsidRPr="006846AE">
        <w:rPr>
          <w:rFonts w:ascii="Verdana" w:eastAsia="Times New Roman" w:hAnsi="Verdana" w:cs="Arial"/>
          <w:color w:val="000000"/>
          <w:sz w:val="18"/>
          <w:szCs w:val="18"/>
          <w:lang w:eastAsia="tr-TR"/>
        </w:rPr>
        <w:t>Ratingin</w:t>
      </w:r>
      <w:proofErr w:type="spellEnd"/>
      <w:r w:rsidRPr="006846AE">
        <w:rPr>
          <w:rFonts w:ascii="Verdana" w:eastAsia="Times New Roman" w:hAnsi="Verdana" w:cs="Arial"/>
          <w:color w:val="000000"/>
          <w:sz w:val="18"/>
          <w:szCs w:val="18"/>
          <w:lang w:eastAsia="tr-TR"/>
        </w:rPr>
        <w:t xml:space="preserve"> Açıklanması</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5) Derecenin İzlenmesi</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C) BANKALARIN DERECELENDİRİLMESİ</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1) </w:t>
      </w:r>
      <w:proofErr w:type="spellStart"/>
      <w:r w:rsidRPr="006846AE">
        <w:rPr>
          <w:rFonts w:ascii="Verdana" w:eastAsia="Times New Roman" w:hAnsi="Verdana" w:cs="Arial"/>
          <w:color w:val="000000"/>
          <w:sz w:val="18"/>
          <w:szCs w:val="18"/>
          <w:lang w:eastAsia="tr-TR"/>
        </w:rPr>
        <w:t>Moody’s</w:t>
      </w:r>
      <w:proofErr w:type="spellEnd"/>
      <w:r w:rsidRPr="006846AE">
        <w:rPr>
          <w:rFonts w:ascii="Verdana" w:eastAsia="Times New Roman" w:hAnsi="Verdana" w:cs="Arial"/>
          <w:color w:val="000000"/>
          <w:sz w:val="18"/>
          <w:szCs w:val="18"/>
          <w:lang w:eastAsia="tr-TR"/>
        </w:rPr>
        <w:t xml:space="preserve"> Investor </w:t>
      </w:r>
      <w:proofErr w:type="spellStart"/>
      <w:r w:rsidRPr="006846AE">
        <w:rPr>
          <w:rFonts w:ascii="Verdana" w:eastAsia="Times New Roman" w:hAnsi="Verdana" w:cs="Arial"/>
          <w:color w:val="000000"/>
          <w:sz w:val="18"/>
          <w:szCs w:val="18"/>
          <w:lang w:eastAsia="tr-TR"/>
        </w:rPr>
        <w:t>Service’in</w:t>
      </w:r>
      <w:proofErr w:type="spellEnd"/>
      <w:r w:rsidRPr="006846AE">
        <w:rPr>
          <w:rFonts w:ascii="Verdana" w:eastAsia="Times New Roman" w:hAnsi="Verdana" w:cs="Arial"/>
          <w:color w:val="000000"/>
          <w:sz w:val="18"/>
          <w:szCs w:val="18"/>
          <w:lang w:eastAsia="tr-TR"/>
        </w:rPr>
        <w:t xml:space="preserve"> Bankaları Derecelendirirken Göz Önünde Bulundurduğu Kriterler</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a) Çalışma Sahası</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b) Bankanın Yerel Finans Sistemindeki Yeri</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c) Temel Analiz</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2) </w:t>
      </w:r>
      <w:proofErr w:type="spellStart"/>
      <w:r w:rsidRPr="006846AE">
        <w:rPr>
          <w:rFonts w:ascii="Verdana" w:eastAsia="Times New Roman" w:hAnsi="Verdana" w:cs="Arial"/>
          <w:color w:val="000000"/>
          <w:sz w:val="18"/>
          <w:szCs w:val="18"/>
          <w:lang w:eastAsia="tr-TR"/>
        </w:rPr>
        <w:t>Moody’s</w:t>
      </w:r>
      <w:proofErr w:type="spellEnd"/>
      <w:r w:rsidRPr="006846AE">
        <w:rPr>
          <w:rFonts w:ascii="Verdana" w:eastAsia="Times New Roman" w:hAnsi="Verdana" w:cs="Arial"/>
          <w:color w:val="000000"/>
          <w:sz w:val="18"/>
          <w:szCs w:val="18"/>
          <w:lang w:eastAsia="tr-TR"/>
        </w:rPr>
        <w:t xml:space="preserve"> Şirketinin Türk Bankalarına Verdiği Notlar</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ÜÇÜNCÜ BÖLÜM: RATİNG KURUMLARININ ÜLKELER ÜZERİNDEKİ ETKİSİ (ROLÜ)</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A) ÜLKELERİN DERECELENDİRİLMESİ</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1) </w:t>
      </w:r>
      <w:proofErr w:type="spellStart"/>
      <w:r w:rsidRPr="006846AE">
        <w:rPr>
          <w:rFonts w:ascii="Verdana" w:eastAsia="Times New Roman" w:hAnsi="Verdana" w:cs="Arial"/>
          <w:color w:val="000000"/>
          <w:sz w:val="18"/>
          <w:szCs w:val="18"/>
          <w:lang w:eastAsia="tr-TR"/>
        </w:rPr>
        <w:t>Standard</w:t>
      </w:r>
      <w:proofErr w:type="spellEnd"/>
      <w:r w:rsidRPr="006846AE">
        <w:rPr>
          <w:rFonts w:ascii="Verdana" w:eastAsia="Times New Roman" w:hAnsi="Verdana" w:cs="Arial"/>
          <w:color w:val="000000"/>
          <w:sz w:val="18"/>
          <w:szCs w:val="18"/>
          <w:lang w:eastAsia="tr-TR"/>
        </w:rPr>
        <w:t xml:space="preserve"> &amp; </w:t>
      </w:r>
      <w:proofErr w:type="spellStart"/>
      <w:r w:rsidRPr="006846AE">
        <w:rPr>
          <w:rFonts w:ascii="Verdana" w:eastAsia="Times New Roman" w:hAnsi="Verdana" w:cs="Arial"/>
          <w:color w:val="000000"/>
          <w:sz w:val="18"/>
          <w:szCs w:val="18"/>
          <w:lang w:eastAsia="tr-TR"/>
        </w:rPr>
        <w:t>Poor’s</w:t>
      </w:r>
      <w:proofErr w:type="spellEnd"/>
      <w:r w:rsidRPr="006846AE">
        <w:rPr>
          <w:rFonts w:ascii="Verdana" w:eastAsia="Times New Roman" w:hAnsi="Verdana" w:cs="Arial"/>
          <w:color w:val="000000"/>
          <w:sz w:val="18"/>
          <w:szCs w:val="18"/>
          <w:lang w:eastAsia="tr-TR"/>
        </w:rPr>
        <w:t xml:space="preserve"> ‘un Ülkeleri Derecelendirirken Göz Önünde Bulundurduğu Kriterler</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a.) Politik Risk</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b.) Ekonomik Risk</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2) </w:t>
      </w:r>
      <w:proofErr w:type="spellStart"/>
      <w:r w:rsidRPr="006846AE">
        <w:rPr>
          <w:rFonts w:ascii="Verdana" w:eastAsia="Times New Roman" w:hAnsi="Verdana" w:cs="Arial"/>
          <w:color w:val="000000"/>
          <w:sz w:val="18"/>
          <w:szCs w:val="18"/>
          <w:lang w:eastAsia="tr-TR"/>
        </w:rPr>
        <w:t>Standard</w:t>
      </w:r>
      <w:proofErr w:type="spellEnd"/>
      <w:r w:rsidRPr="006846AE">
        <w:rPr>
          <w:rFonts w:ascii="Verdana" w:eastAsia="Times New Roman" w:hAnsi="Verdana" w:cs="Arial"/>
          <w:color w:val="000000"/>
          <w:sz w:val="18"/>
          <w:szCs w:val="18"/>
          <w:lang w:eastAsia="tr-TR"/>
        </w:rPr>
        <w:t xml:space="preserve"> &amp; </w:t>
      </w:r>
      <w:proofErr w:type="spellStart"/>
      <w:r w:rsidRPr="006846AE">
        <w:rPr>
          <w:rFonts w:ascii="Verdana" w:eastAsia="Times New Roman" w:hAnsi="Verdana" w:cs="Arial"/>
          <w:color w:val="000000"/>
          <w:sz w:val="18"/>
          <w:szCs w:val="18"/>
          <w:lang w:eastAsia="tr-TR"/>
        </w:rPr>
        <w:t>Poor’s</w:t>
      </w:r>
      <w:proofErr w:type="spellEnd"/>
      <w:r w:rsidRPr="006846AE">
        <w:rPr>
          <w:rFonts w:ascii="Verdana" w:eastAsia="Times New Roman" w:hAnsi="Verdana" w:cs="Arial"/>
          <w:color w:val="000000"/>
          <w:sz w:val="18"/>
          <w:szCs w:val="18"/>
          <w:lang w:eastAsia="tr-TR"/>
        </w:rPr>
        <w:t xml:space="preserve"> Ülke Risk Raporu</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3) Türkiye’nin Derecelendirme Kuruluşlarıyla İlişkileri</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SONUÇ</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lastRenderedPageBreak/>
        <w:t>GİRİŞ</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            Yatırımcılarını ciddi ölçüde koruyan bir ülkenin sermaye piyasasına, uluslararası nitelikteki yatırımcıların çekilmesi ihtimali daha yüksektir. Sermaye piyasasındaki </w:t>
      </w:r>
      <w:proofErr w:type="gramStart"/>
      <w:r w:rsidRPr="006846AE">
        <w:rPr>
          <w:rFonts w:ascii="Verdana" w:eastAsia="Times New Roman" w:hAnsi="Verdana" w:cs="Arial"/>
          <w:color w:val="000000"/>
          <w:sz w:val="18"/>
          <w:szCs w:val="18"/>
          <w:lang w:eastAsia="tr-TR"/>
        </w:rPr>
        <w:t>bir çok</w:t>
      </w:r>
      <w:proofErr w:type="gramEnd"/>
      <w:r w:rsidRPr="006846AE">
        <w:rPr>
          <w:rFonts w:ascii="Verdana" w:eastAsia="Times New Roman" w:hAnsi="Verdana" w:cs="Arial"/>
          <w:color w:val="000000"/>
          <w:sz w:val="18"/>
          <w:szCs w:val="18"/>
          <w:lang w:eastAsia="tr-TR"/>
        </w:rPr>
        <w:t xml:space="preserve"> yatırımcı, bu piyasaya girerken çeşitli ülkelerin şirketleri ile ilgili genel ve özel birtakım bilgilere sahip olamamaktadır. Dereceleme kuruluşları yatırımcıların bu tür bilgi ihtiyaçlarını karşılamak ve onlara karar vermelerinde yardımcı olmak maksadıyla, sistemleştirilmiş ve her birinin belirli anlamları olan notlarla yatırımcıların aydınlatılmasına çalışmaktadırlar. Bu çalışmanın amacı; belli başlı dereceleme kuruluşlarına kısa bir bakışın yanında, derecelemenin amacı, derecelemede kullanılan semboller ve anlamlarını ele almak ve buradan hareketle derecelemede kullanılan temel </w:t>
      </w:r>
      <w:proofErr w:type="gramStart"/>
      <w:r w:rsidRPr="006846AE">
        <w:rPr>
          <w:rFonts w:ascii="Verdana" w:eastAsia="Times New Roman" w:hAnsi="Verdana" w:cs="Arial"/>
          <w:color w:val="000000"/>
          <w:sz w:val="18"/>
          <w:szCs w:val="18"/>
          <w:lang w:eastAsia="tr-TR"/>
        </w:rPr>
        <w:t>kriterleri</w:t>
      </w:r>
      <w:proofErr w:type="gramEnd"/>
      <w:r w:rsidRPr="006846AE">
        <w:rPr>
          <w:rFonts w:ascii="Verdana" w:eastAsia="Times New Roman" w:hAnsi="Verdana" w:cs="Arial"/>
          <w:color w:val="000000"/>
          <w:sz w:val="18"/>
          <w:szCs w:val="18"/>
          <w:lang w:eastAsia="tr-TR"/>
        </w:rPr>
        <w:t xml:space="preserve"> incelemeye çalışmaktır.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            Birinci bölümde, derecelendirme kavramı incelenmiştir. Yine bu bölümde yatırımcılar ve ihraç kurumları açısından önemleri belirtildikten sonra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kurumlarının tarihçesiyle dünyadaki başlıca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şirketleri tanıtılmıştır.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            İkinci bölümde,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kurumlarının kullanmış olduğu sembollerin ne manaya geldikleri üzerinde durulduktan sonra yaptıkları değerlendirmelerin süreci üzerinde durulmuştur. Bu bölümde son olarak, günümüzde önem kazanmış olan, bankaların derecelendirilmesi konusunda bilgi verilmiştir.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Son bölüm olan üçüncü bölümde, bazı derecelendirme kuruluşlarının ülkeleri değerlendirmeye tâbi tutarken ele aldığı konular üzerinde durulmuş, daha sonra bu kuruluşların Türkiye ile olan ilişkilerine yer verilmiştir.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Bu çalışma sırasında danışmanlığımı üstlenerek, değerli tecrübelerinden faydalanma imkânı sağlayan ve çalışma süresince bana sağlamış olduğu yardımlardan dolayı Erciyes Üniversitesi, İktisadî ve İdari Bilimler Fakültesi, İktisat Bölüm Başkanı, Hocam Prof. Dr. Cihan Dura’ya teşekkürlerimi sunarım.</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BİRİNCİ BÖLÜM: RATİNG KURUMLARI HAKKINDA GENEL BİLGİLER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            </w:t>
      </w:r>
      <w:r w:rsidRPr="006846AE">
        <w:rPr>
          <w:rFonts w:ascii="Verdana" w:eastAsia="Times New Roman" w:hAnsi="Verdana" w:cs="Arial"/>
          <w:color w:val="000000"/>
          <w:sz w:val="18"/>
          <w:szCs w:val="18"/>
          <w:lang w:eastAsia="tr-TR"/>
        </w:rPr>
        <w:t>Sermaye piyasalarının gelişmesiyle birlikte yatırımcıların bilgilendirilmesi ihtiyacı gerekmiş ve bu ihtiyaca cevap veren derecelendirme kurumları ortaya çıkmıştır.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            Bu bölümde derecelendirme kavramı ve temel esasları üzerinde durulacaktır. Bölüm, beş kesimden oluşmaktadır. İlk kesimde derecelendirme kavramı ve temel esasları ele alınacaktır. İkinci ve üçüncü kesimde sırasıyla, derecelendirmenin yatırımcılar açısından ve menkul kıymet ihraç edenler açısından yararları üzerinde durulacaktır. Dördüncü kesimde ise derecelendirme faaliyetlerinde bulunan şirketlerin tarihçesi hakkında kısaca bilgi verilecektir. Son bölümde ise dünyadaki başlıca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kurumlarına değinilecektir.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A) RATİNG (DERECELENDİRME) TANIMI</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kavramı çeşitli şekillerde tanımlanmaktadır. Burada, derecelendirmeyi tanımlarken gerekli olan kavramlar kısaca açıklandıktan sonra </w:t>
      </w:r>
      <w:proofErr w:type="spellStart"/>
      <w:r w:rsidRPr="006846AE">
        <w:rPr>
          <w:rFonts w:ascii="Verdana" w:eastAsia="Times New Roman" w:hAnsi="Verdana" w:cs="Arial"/>
          <w:color w:val="000000"/>
          <w:sz w:val="18"/>
          <w:szCs w:val="18"/>
          <w:lang w:eastAsia="tr-TR"/>
        </w:rPr>
        <w:t>ratingin</w:t>
      </w:r>
      <w:proofErr w:type="spellEnd"/>
      <w:r w:rsidRPr="006846AE">
        <w:rPr>
          <w:rFonts w:ascii="Verdana" w:eastAsia="Times New Roman" w:hAnsi="Verdana" w:cs="Arial"/>
          <w:color w:val="000000"/>
          <w:sz w:val="18"/>
          <w:szCs w:val="18"/>
          <w:lang w:eastAsia="tr-TR"/>
        </w:rPr>
        <w:t xml:space="preserve"> çeşitli şekillerde tanımları verilecektir. Daha sonra derecelendirme kavramı ile ilgili temel unsurlara değinilecektir.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Bir menkul kıymetle ilgili olarak iki tür riskten söz edilebilir. Bunlar “geriye ödeyememe riski” (</w:t>
      </w:r>
      <w:proofErr w:type="spellStart"/>
      <w:r w:rsidRPr="006846AE">
        <w:rPr>
          <w:rFonts w:ascii="Verdana" w:eastAsia="Times New Roman" w:hAnsi="Verdana" w:cs="Arial"/>
          <w:color w:val="000000"/>
          <w:sz w:val="18"/>
          <w:szCs w:val="18"/>
          <w:lang w:eastAsia="tr-TR"/>
        </w:rPr>
        <w:t>default</w:t>
      </w:r>
      <w:proofErr w:type="spellEnd"/>
      <w:r w:rsidRPr="006846AE">
        <w:rPr>
          <w:rFonts w:ascii="Verdana" w:eastAsia="Times New Roman" w:hAnsi="Verdana" w:cs="Arial"/>
          <w:color w:val="000000"/>
          <w:sz w:val="18"/>
          <w:szCs w:val="18"/>
          <w:lang w:eastAsia="tr-TR"/>
        </w:rPr>
        <w:t xml:space="preserve"> risk) ve “piyasa </w:t>
      </w:r>
      <w:proofErr w:type="spellStart"/>
      <w:r w:rsidRPr="006846AE">
        <w:rPr>
          <w:rFonts w:ascii="Verdana" w:eastAsia="Times New Roman" w:hAnsi="Verdana" w:cs="Arial"/>
          <w:color w:val="000000"/>
          <w:sz w:val="18"/>
          <w:szCs w:val="18"/>
          <w:lang w:eastAsia="tr-TR"/>
        </w:rPr>
        <w:t>riski”dir</w:t>
      </w:r>
      <w:proofErr w:type="spellEnd"/>
      <w:r w:rsidRPr="006846AE">
        <w:rPr>
          <w:rFonts w:ascii="Verdana" w:eastAsia="Times New Roman" w:hAnsi="Verdana" w:cs="Arial"/>
          <w:color w:val="000000"/>
          <w:sz w:val="18"/>
          <w:szCs w:val="18"/>
          <w:lang w:eastAsia="tr-TR"/>
        </w:rPr>
        <w:t>. Geriye ödeyememe riski, bir menkul kıymete ve onu ihraç eden kuruma ilişkin riskleri yansıtırken, piyasa riski tüm ekonomik koşullar ile ilgilidir.</w:t>
      </w:r>
    </w:p>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br/>
      </w:r>
    </w:p>
    <w:bookmarkStart w:id="1" w:name="_ednref1"/>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fldChar w:fldCharType="begin"/>
      </w:r>
      <w:r w:rsidRPr="006846AE">
        <w:rPr>
          <w:rFonts w:ascii="Verdana" w:eastAsia="Times New Roman" w:hAnsi="Verdana" w:cs="Times New Roman"/>
          <w:color w:val="000000"/>
          <w:sz w:val="18"/>
          <w:szCs w:val="18"/>
          <w:lang w:eastAsia="tr-TR"/>
        </w:rPr>
        <w:instrText xml:space="preserve"> HYPERLINK "http://www.akademiktisat.net/calisma/iktisat_uygulama/rating_ulkeler_fkara.htm" \l "_edn1" \o "" </w:instrText>
      </w:r>
      <w:r w:rsidRPr="006846AE">
        <w:rPr>
          <w:rFonts w:ascii="Verdana" w:eastAsia="Times New Roman" w:hAnsi="Verdana" w:cs="Times New Roman"/>
          <w:color w:val="000000"/>
          <w:sz w:val="18"/>
          <w:szCs w:val="18"/>
          <w:lang w:eastAsia="tr-TR"/>
        </w:rPr>
        <w:fldChar w:fldCharType="separate"/>
      </w:r>
      <w:r w:rsidRPr="006846AE">
        <w:rPr>
          <w:rFonts w:ascii="Verdana" w:eastAsia="Times New Roman" w:hAnsi="Verdana" w:cs="Arial"/>
          <w:color w:val="000000"/>
          <w:sz w:val="18"/>
          <w:szCs w:val="18"/>
          <w:u w:val="single"/>
          <w:vertAlign w:val="superscript"/>
          <w:lang w:eastAsia="tr-TR"/>
        </w:rPr>
        <w:t>[1]</w:t>
      </w:r>
      <w:r w:rsidRPr="006846AE">
        <w:rPr>
          <w:rFonts w:ascii="Verdana" w:eastAsia="Times New Roman" w:hAnsi="Verdana" w:cs="Times New Roman"/>
          <w:color w:val="000000"/>
          <w:sz w:val="18"/>
          <w:szCs w:val="18"/>
          <w:lang w:eastAsia="tr-TR"/>
        </w:rPr>
        <w:fldChar w:fldCharType="end"/>
      </w:r>
      <w:bookmarkEnd w:id="1"/>
      <w:r w:rsidRPr="006846AE">
        <w:rPr>
          <w:rFonts w:ascii="Verdana" w:eastAsia="Times New Roman" w:hAnsi="Verdana" w:cs="Arial"/>
          <w:color w:val="000000"/>
          <w:sz w:val="18"/>
          <w:szCs w:val="18"/>
          <w:lang w:eastAsia="tr-TR"/>
        </w:rPr>
        <w:t> Yükümlülüğü yerine getirememe durumu (geriye ödeyememe) borçlu tarafından yapılması yasal olarak gerekli olan ödemelerin gecikmesi sonucunda oluşmaktadır</w:t>
      </w:r>
      <w:bookmarkStart w:id="2" w:name="_ednref2"/>
      <w:r w:rsidRPr="006846AE">
        <w:rPr>
          <w:rFonts w:ascii="Verdana" w:eastAsia="Times New Roman" w:hAnsi="Verdana" w:cs="Arial"/>
          <w:color w:val="000000"/>
          <w:sz w:val="18"/>
          <w:szCs w:val="18"/>
          <w:lang w:eastAsia="tr-TR"/>
        </w:rPr>
        <w:fldChar w:fldCharType="begin"/>
      </w:r>
      <w:r w:rsidRPr="006846AE">
        <w:rPr>
          <w:rFonts w:ascii="Verdana" w:eastAsia="Times New Roman" w:hAnsi="Verdana" w:cs="Arial"/>
          <w:color w:val="000000"/>
          <w:sz w:val="18"/>
          <w:szCs w:val="18"/>
          <w:lang w:eastAsia="tr-TR"/>
        </w:rPr>
        <w:instrText xml:space="preserve"> HYPERLINK "http://www.akademiktisat.net/calisma/iktisat_uygulama/rating_ulkeler_fkara.htm" \l "_edn2" \o "" </w:instrText>
      </w:r>
      <w:r w:rsidRPr="006846AE">
        <w:rPr>
          <w:rFonts w:ascii="Verdana" w:eastAsia="Times New Roman" w:hAnsi="Verdana" w:cs="Arial"/>
          <w:color w:val="000000"/>
          <w:sz w:val="18"/>
          <w:szCs w:val="18"/>
          <w:lang w:eastAsia="tr-TR"/>
        </w:rPr>
        <w:fldChar w:fldCharType="separate"/>
      </w:r>
      <w:r w:rsidRPr="006846AE">
        <w:rPr>
          <w:rFonts w:ascii="Verdana" w:eastAsia="Times New Roman" w:hAnsi="Verdana" w:cs="Arial"/>
          <w:color w:val="000000"/>
          <w:sz w:val="18"/>
          <w:szCs w:val="18"/>
          <w:u w:val="single"/>
          <w:vertAlign w:val="superscript"/>
          <w:lang w:eastAsia="tr-TR"/>
        </w:rPr>
        <w:t>[2]</w:t>
      </w:r>
      <w:r w:rsidRPr="006846AE">
        <w:rPr>
          <w:rFonts w:ascii="Verdana" w:eastAsia="Times New Roman" w:hAnsi="Verdana" w:cs="Arial"/>
          <w:color w:val="000000"/>
          <w:sz w:val="18"/>
          <w:szCs w:val="18"/>
          <w:lang w:eastAsia="tr-TR"/>
        </w:rPr>
        <w:fldChar w:fldCharType="end"/>
      </w:r>
      <w:bookmarkEnd w:id="2"/>
      <w:r w:rsidRPr="006846AE">
        <w:rPr>
          <w:rFonts w:ascii="Verdana" w:eastAsia="Times New Roman" w:hAnsi="Verdana" w:cs="Arial"/>
          <w:color w:val="000000"/>
          <w:sz w:val="18"/>
          <w:szCs w:val="18"/>
          <w:lang w:eastAsia="tr-TR"/>
        </w:rPr>
        <w:t>.</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Yatırımcılar, yatırım kararını alırken bu riskleri ve yüklendikleri risk karşılığında elde edecekleri getiriyi dikkate alırlar. Dolayısıyla, yatırım kararının alınmasına yardımcı olabilmek amacıyla çeşitli kurumlar menkul kıymet ihraç eden kuruluşların “geriye ödeyememe” riskini ve “piyasa riskini” belirlemeye yönelik faaliyetlerde bulunmaktadır.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Bu kurumlar, özellikle borçlanma araçları için geriye ödeyememe riskini gösteren derecelendirme işlemi yapmaktadırlar.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lastRenderedPageBreak/>
        <w:t>            Derecelendirme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menkul kıymet ihraç eden kuruluşların, ihraç ettikleri menkul kıymete ait yükümlülüklerin yani anapara ve faiz ödemelerini yerine getirebilme yeteneği hakkında verilen tarafsız bir yargıdır.</w:t>
      </w:r>
      <w:bookmarkStart w:id="3" w:name="_ednref3"/>
      <w:r w:rsidRPr="006846AE">
        <w:rPr>
          <w:rFonts w:ascii="Verdana" w:eastAsia="Times New Roman" w:hAnsi="Verdana" w:cs="Arial"/>
          <w:color w:val="000000"/>
          <w:sz w:val="18"/>
          <w:szCs w:val="18"/>
          <w:lang w:eastAsia="tr-TR"/>
        </w:rPr>
        <w:fldChar w:fldCharType="begin"/>
      </w:r>
      <w:r w:rsidRPr="006846AE">
        <w:rPr>
          <w:rFonts w:ascii="Verdana" w:eastAsia="Times New Roman" w:hAnsi="Verdana" w:cs="Arial"/>
          <w:color w:val="000000"/>
          <w:sz w:val="18"/>
          <w:szCs w:val="18"/>
          <w:lang w:eastAsia="tr-TR"/>
        </w:rPr>
        <w:instrText xml:space="preserve"> HYPERLINK "http://www.akademiktisat.net/calisma/iktisat_uygulama/rating_ulkeler_fkara.htm" \l "_edn3" \o "" </w:instrText>
      </w:r>
      <w:r w:rsidRPr="006846AE">
        <w:rPr>
          <w:rFonts w:ascii="Verdana" w:eastAsia="Times New Roman" w:hAnsi="Verdana" w:cs="Arial"/>
          <w:color w:val="000000"/>
          <w:sz w:val="18"/>
          <w:szCs w:val="18"/>
          <w:lang w:eastAsia="tr-TR"/>
        </w:rPr>
        <w:fldChar w:fldCharType="separate"/>
      </w:r>
      <w:r w:rsidRPr="006846AE">
        <w:rPr>
          <w:rFonts w:ascii="Verdana" w:eastAsia="Times New Roman" w:hAnsi="Verdana" w:cs="Arial"/>
          <w:color w:val="000000"/>
          <w:sz w:val="18"/>
          <w:szCs w:val="18"/>
          <w:u w:val="single"/>
          <w:vertAlign w:val="superscript"/>
          <w:lang w:eastAsia="tr-TR"/>
        </w:rPr>
        <w:t>[3]</w:t>
      </w:r>
      <w:r w:rsidRPr="006846AE">
        <w:rPr>
          <w:rFonts w:ascii="Verdana" w:eastAsia="Times New Roman" w:hAnsi="Verdana" w:cs="Arial"/>
          <w:color w:val="000000"/>
          <w:sz w:val="18"/>
          <w:szCs w:val="18"/>
          <w:lang w:eastAsia="tr-TR"/>
        </w:rPr>
        <w:fldChar w:fldCharType="end"/>
      </w:r>
      <w:bookmarkEnd w:id="3"/>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            Bir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şirketi olan </w:t>
      </w:r>
      <w:proofErr w:type="spellStart"/>
      <w:r w:rsidRPr="006846AE">
        <w:rPr>
          <w:rFonts w:ascii="Verdana" w:eastAsia="Times New Roman" w:hAnsi="Verdana" w:cs="Arial"/>
          <w:i/>
          <w:iCs/>
          <w:color w:val="000000"/>
          <w:sz w:val="18"/>
          <w:szCs w:val="18"/>
          <w:lang w:eastAsia="tr-TR"/>
        </w:rPr>
        <w:t>Thomson</w:t>
      </w:r>
      <w:proofErr w:type="spellEnd"/>
      <w:r w:rsidRPr="006846AE">
        <w:rPr>
          <w:rFonts w:ascii="Verdana" w:eastAsia="Times New Roman" w:hAnsi="Verdana" w:cs="Arial"/>
          <w:i/>
          <w:iCs/>
          <w:color w:val="000000"/>
          <w:sz w:val="18"/>
          <w:szCs w:val="18"/>
          <w:lang w:eastAsia="tr-TR"/>
        </w:rPr>
        <w:t xml:space="preserve"> </w:t>
      </w:r>
      <w:proofErr w:type="spellStart"/>
      <w:r w:rsidRPr="006846AE">
        <w:rPr>
          <w:rFonts w:ascii="Verdana" w:eastAsia="Times New Roman" w:hAnsi="Verdana" w:cs="Arial"/>
          <w:i/>
          <w:iCs/>
          <w:color w:val="000000"/>
          <w:sz w:val="18"/>
          <w:szCs w:val="18"/>
          <w:lang w:eastAsia="tr-TR"/>
        </w:rPr>
        <w:t>Bankwatch’a</w:t>
      </w:r>
      <w:proofErr w:type="spellEnd"/>
      <w:r w:rsidRPr="006846AE">
        <w:rPr>
          <w:rFonts w:ascii="Verdana" w:eastAsia="Times New Roman" w:hAnsi="Verdana" w:cs="Arial"/>
          <w:i/>
          <w:iCs/>
          <w:color w:val="000000"/>
          <w:sz w:val="18"/>
          <w:szCs w:val="18"/>
          <w:lang w:eastAsia="tr-TR"/>
        </w:rPr>
        <w:t> </w:t>
      </w:r>
      <w:r w:rsidRPr="006846AE">
        <w:rPr>
          <w:rFonts w:ascii="Verdana" w:eastAsia="Times New Roman" w:hAnsi="Verdana" w:cs="Arial"/>
          <w:color w:val="000000"/>
          <w:sz w:val="18"/>
          <w:szCs w:val="18"/>
          <w:lang w:eastAsia="tr-TR"/>
        </w:rPr>
        <w:t xml:space="preserve">göre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“tahvil ve borç senedi ihraç edenlerin yükümlülüklerini yerine getirirken karşılaşabileceği sorunların üstesinden gelebilme yeteneğinin değerlendirilmesi” olarak tanımlanmaktadır.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            Diğer bir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şirketi olan </w:t>
      </w:r>
      <w:proofErr w:type="spellStart"/>
      <w:r w:rsidRPr="006846AE">
        <w:rPr>
          <w:rFonts w:ascii="Verdana" w:eastAsia="Times New Roman" w:hAnsi="Verdana" w:cs="Arial"/>
          <w:i/>
          <w:iCs/>
          <w:color w:val="000000"/>
          <w:sz w:val="18"/>
          <w:szCs w:val="18"/>
          <w:lang w:eastAsia="tr-TR"/>
        </w:rPr>
        <w:t>Moody’s</w:t>
      </w:r>
      <w:proofErr w:type="spellEnd"/>
      <w:r w:rsidRPr="006846AE">
        <w:rPr>
          <w:rFonts w:ascii="Verdana" w:eastAsia="Times New Roman" w:hAnsi="Verdana" w:cs="Arial"/>
          <w:color w:val="000000"/>
          <w:sz w:val="18"/>
          <w:szCs w:val="18"/>
          <w:lang w:eastAsia="tr-TR"/>
        </w:rPr>
        <w:t xml:space="preserve"> ise </w:t>
      </w:r>
      <w:proofErr w:type="spellStart"/>
      <w:r w:rsidRPr="006846AE">
        <w:rPr>
          <w:rFonts w:ascii="Verdana" w:eastAsia="Times New Roman" w:hAnsi="Verdana" w:cs="Arial"/>
          <w:color w:val="000000"/>
          <w:sz w:val="18"/>
          <w:szCs w:val="18"/>
          <w:lang w:eastAsia="tr-TR"/>
        </w:rPr>
        <w:t>ratingi</w:t>
      </w:r>
      <w:proofErr w:type="spellEnd"/>
      <w:r w:rsidRPr="006846AE">
        <w:rPr>
          <w:rFonts w:ascii="Verdana" w:eastAsia="Times New Roman" w:hAnsi="Verdana" w:cs="Arial"/>
          <w:color w:val="000000"/>
          <w:sz w:val="18"/>
          <w:szCs w:val="18"/>
          <w:lang w:eastAsia="tr-TR"/>
        </w:rPr>
        <w:t>; “borç tahvilleri ihraç edenlerin, ihraç edilen menkul kıymetlerin gelecekteki anapara ve faiz ödenmesindeki kapasitesi, hukuki yükümlülük ve istekliliği hakkında bir değerlendirme” olarak tanımlamaktadır.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            Uluslararası düzeyde faaliyet gösteren diğer bir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şirketi olan </w:t>
      </w:r>
      <w:proofErr w:type="spellStart"/>
      <w:r w:rsidRPr="006846AE">
        <w:rPr>
          <w:rFonts w:ascii="Verdana" w:eastAsia="Times New Roman" w:hAnsi="Verdana" w:cs="Arial"/>
          <w:i/>
          <w:iCs/>
          <w:color w:val="000000"/>
          <w:sz w:val="18"/>
          <w:szCs w:val="18"/>
          <w:lang w:eastAsia="tr-TR"/>
        </w:rPr>
        <w:t>Standard</w:t>
      </w:r>
      <w:proofErr w:type="spellEnd"/>
      <w:r w:rsidRPr="006846AE">
        <w:rPr>
          <w:rFonts w:ascii="Verdana" w:eastAsia="Times New Roman" w:hAnsi="Verdana" w:cs="Arial"/>
          <w:i/>
          <w:iCs/>
          <w:color w:val="000000"/>
          <w:sz w:val="18"/>
          <w:szCs w:val="18"/>
          <w:lang w:eastAsia="tr-TR"/>
        </w:rPr>
        <w:t xml:space="preserve"> &amp; </w:t>
      </w:r>
      <w:proofErr w:type="spellStart"/>
      <w:r w:rsidRPr="006846AE">
        <w:rPr>
          <w:rFonts w:ascii="Verdana" w:eastAsia="Times New Roman" w:hAnsi="Verdana" w:cs="Arial"/>
          <w:i/>
          <w:iCs/>
          <w:color w:val="000000"/>
          <w:sz w:val="18"/>
          <w:szCs w:val="18"/>
          <w:lang w:eastAsia="tr-TR"/>
        </w:rPr>
        <w:t>Poor’s</w:t>
      </w:r>
      <w:proofErr w:type="spellEnd"/>
      <w:r w:rsidRPr="006846AE">
        <w:rPr>
          <w:rFonts w:ascii="Verdana" w:eastAsia="Times New Roman" w:hAnsi="Verdana" w:cs="Arial"/>
          <w:color w:val="000000"/>
          <w:sz w:val="18"/>
          <w:szCs w:val="18"/>
          <w:lang w:eastAsia="tr-TR"/>
        </w:rPr>
        <w:t xml:space="preserve"> ise </w:t>
      </w:r>
      <w:proofErr w:type="spellStart"/>
      <w:r w:rsidRPr="006846AE">
        <w:rPr>
          <w:rFonts w:ascii="Verdana" w:eastAsia="Times New Roman" w:hAnsi="Verdana" w:cs="Arial"/>
          <w:color w:val="000000"/>
          <w:sz w:val="18"/>
          <w:szCs w:val="18"/>
          <w:lang w:eastAsia="tr-TR"/>
        </w:rPr>
        <w:t>ratingi</w:t>
      </w:r>
      <w:proofErr w:type="spellEnd"/>
      <w:r w:rsidRPr="006846AE">
        <w:rPr>
          <w:rFonts w:ascii="Verdana" w:eastAsia="Times New Roman" w:hAnsi="Verdana" w:cs="Arial"/>
          <w:color w:val="000000"/>
          <w:sz w:val="18"/>
          <w:szCs w:val="18"/>
          <w:lang w:eastAsia="tr-TR"/>
        </w:rPr>
        <w:t xml:space="preserve"> şöyle </w:t>
      </w:r>
      <w:proofErr w:type="spellStart"/>
      <w:r w:rsidRPr="006846AE">
        <w:rPr>
          <w:rFonts w:ascii="Verdana" w:eastAsia="Times New Roman" w:hAnsi="Verdana" w:cs="Arial"/>
          <w:color w:val="000000"/>
          <w:sz w:val="18"/>
          <w:szCs w:val="18"/>
          <w:lang w:eastAsia="tr-TR"/>
        </w:rPr>
        <w:t>tanımlamaktadır.“Özel</w:t>
      </w:r>
      <w:proofErr w:type="spellEnd"/>
      <w:r w:rsidRPr="006846AE">
        <w:rPr>
          <w:rFonts w:ascii="Verdana" w:eastAsia="Times New Roman" w:hAnsi="Verdana" w:cs="Arial"/>
          <w:color w:val="000000"/>
          <w:sz w:val="18"/>
          <w:szCs w:val="18"/>
          <w:lang w:eastAsia="tr-TR"/>
        </w:rPr>
        <w:t xml:space="preserve"> sektör ve devlet tahvillerinin derecelendirmesi, belirli bir ihraç ile ilgili olarak ihraç eden kurumun güvenirliğinin, yükümlülüklerini zamanında yerine getirmedeki kabiliyetinin değerlendirilmesidir”.</w:t>
      </w:r>
      <w:bookmarkStart w:id="4" w:name="_ednref4"/>
      <w:r w:rsidRPr="006846AE">
        <w:rPr>
          <w:rFonts w:ascii="Verdana" w:eastAsia="Times New Roman" w:hAnsi="Verdana" w:cs="Arial"/>
          <w:color w:val="000000"/>
          <w:sz w:val="18"/>
          <w:szCs w:val="18"/>
          <w:lang w:eastAsia="tr-TR"/>
        </w:rPr>
        <w:fldChar w:fldCharType="begin"/>
      </w:r>
      <w:r w:rsidRPr="006846AE">
        <w:rPr>
          <w:rFonts w:ascii="Verdana" w:eastAsia="Times New Roman" w:hAnsi="Verdana" w:cs="Arial"/>
          <w:color w:val="000000"/>
          <w:sz w:val="18"/>
          <w:szCs w:val="18"/>
          <w:lang w:eastAsia="tr-TR"/>
        </w:rPr>
        <w:instrText xml:space="preserve"> HYPERLINK "http://www.akademiktisat.net/calisma/iktisat_uygulama/rating_ulkeler_fkara.htm" \l "_edn4" \o "" </w:instrText>
      </w:r>
      <w:r w:rsidRPr="006846AE">
        <w:rPr>
          <w:rFonts w:ascii="Verdana" w:eastAsia="Times New Roman" w:hAnsi="Verdana" w:cs="Arial"/>
          <w:color w:val="000000"/>
          <w:sz w:val="18"/>
          <w:szCs w:val="18"/>
          <w:lang w:eastAsia="tr-TR"/>
        </w:rPr>
        <w:fldChar w:fldCharType="separate"/>
      </w:r>
      <w:r w:rsidRPr="006846AE">
        <w:rPr>
          <w:rFonts w:ascii="Verdana" w:eastAsia="Times New Roman" w:hAnsi="Verdana" w:cs="Arial"/>
          <w:color w:val="000000"/>
          <w:sz w:val="18"/>
          <w:szCs w:val="18"/>
          <w:u w:val="single"/>
          <w:vertAlign w:val="superscript"/>
          <w:lang w:eastAsia="tr-TR"/>
        </w:rPr>
        <w:t>[4]</w:t>
      </w:r>
      <w:r w:rsidRPr="006846AE">
        <w:rPr>
          <w:rFonts w:ascii="Verdana" w:eastAsia="Times New Roman" w:hAnsi="Verdana" w:cs="Arial"/>
          <w:color w:val="000000"/>
          <w:sz w:val="18"/>
          <w:szCs w:val="18"/>
          <w:lang w:eastAsia="tr-TR"/>
        </w:rPr>
        <w:fldChar w:fldCharType="end"/>
      </w:r>
      <w:bookmarkEnd w:id="4"/>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şirketleri bağımsızlık, objektiflik, güvenilirlik ve açık olma prensipleri altında yatırımcılara analitik hizmetler sunan profesyonel organizasyonlardır. Bu şirketler devlet himayesinde olmadan, herhangi bir banka veya benzer kurumlara bağlı olmaksızın ve tarafsız (objektif) bir şekilde hizmet sunmaktadırlar.</w:t>
      </w:r>
      <w:bookmarkStart w:id="5" w:name="_ednref5"/>
      <w:r w:rsidRPr="006846AE">
        <w:rPr>
          <w:rFonts w:ascii="Verdana" w:eastAsia="Times New Roman" w:hAnsi="Verdana" w:cs="Arial"/>
          <w:color w:val="000000"/>
          <w:sz w:val="18"/>
          <w:szCs w:val="18"/>
          <w:lang w:eastAsia="tr-TR"/>
        </w:rPr>
        <w:fldChar w:fldCharType="begin"/>
      </w:r>
      <w:r w:rsidRPr="006846AE">
        <w:rPr>
          <w:rFonts w:ascii="Verdana" w:eastAsia="Times New Roman" w:hAnsi="Verdana" w:cs="Arial"/>
          <w:color w:val="000000"/>
          <w:sz w:val="18"/>
          <w:szCs w:val="18"/>
          <w:lang w:eastAsia="tr-TR"/>
        </w:rPr>
        <w:instrText xml:space="preserve"> HYPERLINK "http://www.akademiktisat.net/calisma/iktisat_uygulama/rating_ulkeler_fkara.htm" \l "_edn5" \o "" </w:instrText>
      </w:r>
      <w:r w:rsidRPr="006846AE">
        <w:rPr>
          <w:rFonts w:ascii="Verdana" w:eastAsia="Times New Roman" w:hAnsi="Verdana" w:cs="Arial"/>
          <w:color w:val="000000"/>
          <w:sz w:val="18"/>
          <w:szCs w:val="18"/>
          <w:lang w:eastAsia="tr-TR"/>
        </w:rPr>
        <w:fldChar w:fldCharType="separate"/>
      </w:r>
      <w:r w:rsidRPr="006846AE">
        <w:rPr>
          <w:rFonts w:ascii="Verdana" w:eastAsia="Times New Roman" w:hAnsi="Verdana" w:cs="Arial"/>
          <w:color w:val="000000"/>
          <w:sz w:val="18"/>
          <w:szCs w:val="18"/>
          <w:u w:val="single"/>
          <w:vertAlign w:val="superscript"/>
          <w:lang w:eastAsia="tr-TR"/>
        </w:rPr>
        <w:t>[5]</w:t>
      </w:r>
      <w:r w:rsidRPr="006846AE">
        <w:rPr>
          <w:rFonts w:ascii="Verdana" w:eastAsia="Times New Roman" w:hAnsi="Verdana" w:cs="Arial"/>
          <w:color w:val="000000"/>
          <w:sz w:val="18"/>
          <w:szCs w:val="18"/>
          <w:lang w:eastAsia="tr-TR"/>
        </w:rPr>
        <w:fldChar w:fldCharType="end"/>
      </w:r>
      <w:bookmarkEnd w:id="5"/>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            Derecelendirme, menkul kıymet ihraç eden kuruluşların kredi değerliliğini birbirinden ayırt etmek için </w:t>
      </w:r>
      <w:proofErr w:type="spellStart"/>
      <w:proofErr w:type="gramStart"/>
      <w:r w:rsidRPr="006846AE">
        <w:rPr>
          <w:rFonts w:ascii="Verdana" w:eastAsia="Times New Roman" w:hAnsi="Verdana" w:cs="Arial"/>
          <w:color w:val="000000"/>
          <w:sz w:val="18"/>
          <w:szCs w:val="18"/>
          <w:lang w:eastAsia="tr-TR"/>
        </w:rPr>
        <w:t>kullanılmaktadır.Derecelendirme</w:t>
      </w:r>
      <w:proofErr w:type="spellEnd"/>
      <w:proofErr w:type="gramEnd"/>
      <w:r w:rsidRPr="006846AE">
        <w:rPr>
          <w:rFonts w:ascii="Verdana" w:eastAsia="Times New Roman" w:hAnsi="Verdana" w:cs="Arial"/>
          <w:color w:val="000000"/>
          <w:sz w:val="18"/>
          <w:szCs w:val="18"/>
          <w:lang w:eastAsia="tr-TR"/>
        </w:rPr>
        <w:t xml:space="preserve"> firmaları, yatırımcıya menkul kıymetin satın alınması, satılması ya da elde tutulması şeklinde bir malî danışman gibi tavsiyelerde bulunmazlar. </w:t>
      </w:r>
      <w:proofErr w:type="gramStart"/>
      <w:r w:rsidRPr="006846AE">
        <w:rPr>
          <w:rFonts w:ascii="Verdana" w:eastAsia="Times New Roman" w:hAnsi="Verdana" w:cs="Arial"/>
          <w:color w:val="000000"/>
          <w:sz w:val="18"/>
          <w:szCs w:val="18"/>
          <w:lang w:eastAsia="tr-TR"/>
        </w:rPr>
        <w:t xml:space="preserve">Çünkü böyle bir durum söz konusu olduğunda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şirketlerinin varlıklarının temelini oluşturan tarafsızlık ilkesi zedelenecek ve yatırımcıların bu kuruluşlara duydukları güven sarsılacaktır.</w:t>
      </w:r>
      <w:bookmarkStart w:id="6" w:name="_ednref6"/>
      <w:r w:rsidRPr="006846AE">
        <w:rPr>
          <w:rFonts w:ascii="Verdana" w:eastAsia="Times New Roman" w:hAnsi="Verdana" w:cs="Arial"/>
          <w:color w:val="000000"/>
          <w:sz w:val="18"/>
          <w:szCs w:val="18"/>
          <w:lang w:eastAsia="tr-TR"/>
        </w:rPr>
        <w:fldChar w:fldCharType="begin"/>
      </w:r>
      <w:r w:rsidRPr="006846AE">
        <w:rPr>
          <w:rFonts w:ascii="Verdana" w:eastAsia="Times New Roman" w:hAnsi="Verdana" w:cs="Arial"/>
          <w:color w:val="000000"/>
          <w:sz w:val="18"/>
          <w:szCs w:val="18"/>
          <w:lang w:eastAsia="tr-TR"/>
        </w:rPr>
        <w:instrText xml:space="preserve"> HYPERLINK "http://www.akademiktisat.net/calisma/iktisat_uygulama/rating_ulkeler_fkara.htm" \l "_edn6" \o "" </w:instrText>
      </w:r>
      <w:r w:rsidRPr="006846AE">
        <w:rPr>
          <w:rFonts w:ascii="Verdana" w:eastAsia="Times New Roman" w:hAnsi="Verdana" w:cs="Arial"/>
          <w:color w:val="000000"/>
          <w:sz w:val="18"/>
          <w:szCs w:val="18"/>
          <w:lang w:eastAsia="tr-TR"/>
        </w:rPr>
        <w:fldChar w:fldCharType="separate"/>
      </w:r>
      <w:r w:rsidRPr="006846AE">
        <w:rPr>
          <w:rFonts w:ascii="Verdana" w:eastAsia="Times New Roman" w:hAnsi="Verdana" w:cs="Arial"/>
          <w:color w:val="000000"/>
          <w:sz w:val="18"/>
          <w:szCs w:val="18"/>
          <w:u w:val="single"/>
          <w:vertAlign w:val="superscript"/>
          <w:lang w:eastAsia="tr-TR"/>
        </w:rPr>
        <w:t>[6]</w:t>
      </w:r>
      <w:r w:rsidRPr="006846AE">
        <w:rPr>
          <w:rFonts w:ascii="Verdana" w:eastAsia="Times New Roman" w:hAnsi="Verdana" w:cs="Arial"/>
          <w:color w:val="000000"/>
          <w:sz w:val="18"/>
          <w:szCs w:val="18"/>
          <w:lang w:eastAsia="tr-TR"/>
        </w:rPr>
        <w:fldChar w:fldCharType="end"/>
      </w:r>
      <w:bookmarkEnd w:id="6"/>
      <w:r w:rsidRPr="006846AE">
        <w:rPr>
          <w:rFonts w:ascii="Verdana" w:eastAsia="Times New Roman" w:hAnsi="Verdana" w:cs="Arial"/>
          <w:color w:val="000000"/>
          <w:sz w:val="18"/>
          <w:szCs w:val="18"/>
          <w:lang w:eastAsia="tr-TR"/>
        </w:rPr>
        <w:t xml:space="preserve"> Bu yüzden menkul kıymete ait bir derecelendirme, kıymetli evrakın elde tutulmasını, satılmasını ya da satın alınmasını tavsiye edecek nitelikte bir anlam taşımamakta, bunlar üzerinde işlem yapılmasını özendirecek mahiyette bir anlama gelmemektedir. </w:t>
      </w:r>
      <w:proofErr w:type="gramEnd"/>
      <w:r w:rsidRPr="006846AE">
        <w:rPr>
          <w:rFonts w:ascii="Verdana" w:eastAsia="Times New Roman" w:hAnsi="Verdana" w:cs="Arial"/>
          <w:color w:val="000000"/>
          <w:sz w:val="18"/>
          <w:szCs w:val="18"/>
          <w:lang w:eastAsia="tr-TR"/>
        </w:rPr>
        <w:t xml:space="preserve">Ayrıca belirlenmiş bir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belli bir yatırımcı için bir yatırımın uygun olup olmadığı konusunda anlam ifade etmez.</w:t>
      </w:r>
      <w:bookmarkStart w:id="7" w:name="_ednref7"/>
      <w:r w:rsidRPr="006846AE">
        <w:rPr>
          <w:rFonts w:ascii="Verdana" w:eastAsia="Times New Roman" w:hAnsi="Verdana" w:cs="Arial"/>
          <w:color w:val="000000"/>
          <w:sz w:val="18"/>
          <w:szCs w:val="18"/>
          <w:lang w:eastAsia="tr-TR"/>
        </w:rPr>
        <w:fldChar w:fldCharType="begin"/>
      </w:r>
      <w:r w:rsidRPr="006846AE">
        <w:rPr>
          <w:rFonts w:ascii="Verdana" w:eastAsia="Times New Roman" w:hAnsi="Verdana" w:cs="Arial"/>
          <w:color w:val="000000"/>
          <w:sz w:val="18"/>
          <w:szCs w:val="18"/>
          <w:lang w:eastAsia="tr-TR"/>
        </w:rPr>
        <w:instrText xml:space="preserve"> HYPERLINK "http://www.akademiktisat.net/calisma/iktisat_uygulama/rating_ulkeler_fkara.htm" \l "_edn7" \o "" </w:instrText>
      </w:r>
      <w:r w:rsidRPr="006846AE">
        <w:rPr>
          <w:rFonts w:ascii="Verdana" w:eastAsia="Times New Roman" w:hAnsi="Verdana" w:cs="Arial"/>
          <w:color w:val="000000"/>
          <w:sz w:val="18"/>
          <w:szCs w:val="18"/>
          <w:lang w:eastAsia="tr-TR"/>
        </w:rPr>
        <w:fldChar w:fldCharType="separate"/>
      </w:r>
      <w:r w:rsidRPr="006846AE">
        <w:rPr>
          <w:rFonts w:ascii="Verdana" w:eastAsia="Times New Roman" w:hAnsi="Verdana" w:cs="Arial"/>
          <w:color w:val="000000"/>
          <w:sz w:val="18"/>
          <w:szCs w:val="18"/>
          <w:u w:val="single"/>
          <w:vertAlign w:val="superscript"/>
          <w:lang w:eastAsia="tr-TR"/>
        </w:rPr>
        <w:t>[7]</w:t>
      </w:r>
      <w:r w:rsidRPr="006846AE">
        <w:rPr>
          <w:rFonts w:ascii="Verdana" w:eastAsia="Times New Roman" w:hAnsi="Verdana" w:cs="Arial"/>
          <w:color w:val="000000"/>
          <w:sz w:val="18"/>
          <w:szCs w:val="18"/>
          <w:lang w:eastAsia="tr-TR"/>
        </w:rPr>
        <w:fldChar w:fldCharType="end"/>
      </w:r>
      <w:bookmarkEnd w:id="7"/>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şirketleri temelde </w:t>
      </w:r>
      <w:r w:rsidRPr="006846AE">
        <w:rPr>
          <w:rFonts w:ascii="Verdana" w:eastAsia="Times New Roman" w:hAnsi="Verdana" w:cs="Arial"/>
          <w:i/>
          <w:iCs/>
          <w:color w:val="000000"/>
          <w:sz w:val="18"/>
          <w:szCs w:val="18"/>
          <w:lang w:eastAsia="tr-TR"/>
        </w:rPr>
        <w:t>iki soruya </w:t>
      </w:r>
      <w:r w:rsidRPr="006846AE">
        <w:rPr>
          <w:rFonts w:ascii="Verdana" w:eastAsia="Times New Roman" w:hAnsi="Verdana" w:cs="Arial"/>
          <w:color w:val="000000"/>
          <w:sz w:val="18"/>
          <w:szCs w:val="18"/>
          <w:lang w:eastAsia="tr-TR"/>
        </w:rPr>
        <w:t>yanıt aramaktadır:</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İhraç edilen menkul kıymetin anapara ve faiz ödemelerinin zamanında yapılmaması riski (</w:t>
      </w:r>
      <w:proofErr w:type="spellStart"/>
      <w:r w:rsidRPr="006846AE">
        <w:rPr>
          <w:rFonts w:ascii="Verdana" w:eastAsia="Times New Roman" w:hAnsi="Verdana" w:cs="Arial"/>
          <w:color w:val="000000"/>
          <w:sz w:val="18"/>
          <w:szCs w:val="18"/>
          <w:lang w:eastAsia="tr-TR"/>
        </w:rPr>
        <w:t>default</w:t>
      </w:r>
      <w:proofErr w:type="spellEnd"/>
      <w:r w:rsidRPr="006846AE">
        <w:rPr>
          <w:rFonts w:ascii="Verdana" w:eastAsia="Times New Roman" w:hAnsi="Verdana" w:cs="Arial"/>
          <w:color w:val="000000"/>
          <w:sz w:val="18"/>
          <w:szCs w:val="18"/>
          <w:lang w:eastAsia="tr-TR"/>
        </w:rPr>
        <w:t>) nedir?</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Bu risk diğer kuruluşların ihraç ettiği aynı türdeki menkul kıymetlerin riskleri ile nasıl karşılaştırılabilir?</w:t>
      </w:r>
      <w:bookmarkStart w:id="8" w:name="_ednref8"/>
      <w:r w:rsidRPr="006846AE">
        <w:rPr>
          <w:rFonts w:ascii="Verdana" w:eastAsia="Times New Roman" w:hAnsi="Verdana" w:cs="Arial"/>
          <w:color w:val="000000"/>
          <w:sz w:val="18"/>
          <w:szCs w:val="18"/>
          <w:lang w:eastAsia="tr-TR"/>
        </w:rPr>
        <w:fldChar w:fldCharType="begin"/>
      </w:r>
      <w:r w:rsidRPr="006846AE">
        <w:rPr>
          <w:rFonts w:ascii="Verdana" w:eastAsia="Times New Roman" w:hAnsi="Verdana" w:cs="Arial"/>
          <w:color w:val="000000"/>
          <w:sz w:val="18"/>
          <w:szCs w:val="18"/>
          <w:lang w:eastAsia="tr-TR"/>
        </w:rPr>
        <w:instrText xml:space="preserve"> HYPERLINK "http://www.akademiktisat.net/calisma/iktisat_uygulama/rating_ulkeler_fkara.htm" \l "_edn8" \o "" </w:instrText>
      </w:r>
      <w:r w:rsidRPr="006846AE">
        <w:rPr>
          <w:rFonts w:ascii="Verdana" w:eastAsia="Times New Roman" w:hAnsi="Verdana" w:cs="Arial"/>
          <w:color w:val="000000"/>
          <w:sz w:val="18"/>
          <w:szCs w:val="18"/>
          <w:lang w:eastAsia="tr-TR"/>
        </w:rPr>
        <w:fldChar w:fldCharType="separate"/>
      </w:r>
      <w:r w:rsidRPr="006846AE">
        <w:rPr>
          <w:rFonts w:ascii="Verdana" w:eastAsia="Times New Roman" w:hAnsi="Verdana" w:cs="Arial"/>
          <w:color w:val="000000"/>
          <w:sz w:val="18"/>
          <w:szCs w:val="18"/>
          <w:u w:val="single"/>
          <w:vertAlign w:val="superscript"/>
          <w:lang w:eastAsia="tr-TR"/>
        </w:rPr>
        <w:t>[8]</w:t>
      </w:r>
      <w:r w:rsidRPr="006846AE">
        <w:rPr>
          <w:rFonts w:ascii="Verdana" w:eastAsia="Times New Roman" w:hAnsi="Verdana" w:cs="Arial"/>
          <w:color w:val="000000"/>
          <w:sz w:val="18"/>
          <w:szCs w:val="18"/>
          <w:lang w:eastAsia="tr-TR"/>
        </w:rPr>
        <w:fldChar w:fldCharType="end"/>
      </w:r>
      <w:bookmarkEnd w:id="8"/>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Derecelendirme yapılırken temelde </w:t>
      </w:r>
      <w:r w:rsidRPr="006846AE">
        <w:rPr>
          <w:rFonts w:ascii="Verdana" w:eastAsia="Times New Roman" w:hAnsi="Verdana" w:cs="Arial"/>
          <w:i/>
          <w:iCs/>
          <w:color w:val="000000"/>
          <w:sz w:val="18"/>
          <w:szCs w:val="18"/>
          <w:lang w:eastAsia="tr-TR"/>
        </w:rPr>
        <w:t>üç faktör</w:t>
      </w:r>
      <w:r w:rsidRPr="006846AE">
        <w:rPr>
          <w:rFonts w:ascii="Verdana" w:eastAsia="Times New Roman" w:hAnsi="Verdana" w:cs="Arial"/>
          <w:color w:val="000000"/>
          <w:sz w:val="18"/>
          <w:szCs w:val="18"/>
          <w:lang w:eastAsia="tr-TR"/>
        </w:rPr>
        <w:t> göz önünde bulundurulur:</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1.</w:t>
      </w:r>
      <w:r w:rsidRPr="006846AE">
        <w:rPr>
          <w:rFonts w:ascii="Verdana" w:eastAsia="Times New Roman" w:hAnsi="Verdana" w:cs="Times New Roman"/>
          <w:color w:val="000000"/>
          <w:sz w:val="18"/>
          <w:szCs w:val="18"/>
          <w:lang w:eastAsia="tr-TR"/>
        </w:rPr>
        <w:t>      </w:t>
      </w:r>
      <w:r w:rsidRPr="006846AE">
        <w:rPr>
          <w:rFonts w:ascii="Verdana" w:eastAsia="Times New Roman" w:hAnsi="Verdana" w:cs="Arial"/>
          <w:color w:val="000000"/>
          <w:sz w:val="18"/>
          <w:szCs w:val="18"/>
          <w:lang w:eastAsia="tr-TR"/>
        </w:rPr>
        <w:t>İhraç edilen belirli menkul kıymetin özellikleri ve kanuni hükümleri,</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2.</w:t>
      </w:r>
      <w:r w:rsidRPr="006846AE">
        <w:rPr>
          <w:rFonts w:ascii="Verdana" w:eastAsia="Times New Roman" w:hAnsi="Verdana" w:cs="Times New Roman"/>
          <w:color w:val="000000"/>
          <w:sz w:val="18"/>
          <w:szCs w:val="18"/>
          <w:lang w:eastAsia="tr-TR"/>
        </w:rPr>
        <w:t>      </w:t>
      </w:r>
      <w:r w:rsidRPr="006846AE">
        <w:rPr>
          <w:rFonts w:ascii="Verdana" w:eastAsia="Times New Roman" w:hAnsi="Verdana" w:cs="Arial"/>
          <w:color w:val="000000"/>
          <w:sz w:val="18"/>
          <w:szCs w:val="18"/>
          <w:lang w:eastAsia="tr-TR"/>
        </w:rPr>
        <w:t>Menkul kıymeti ihraç eden kurumun ödemelerini zamanında yerine getirebilme yeteneği ve istekliliği ile borcunu yerine getirememe olasılığı</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3.</w:t>
      </w:r>
      <w:r w:rsidRPr="006846AE">
        <w:rPr>
          <w:rFonts w:ascii="Verdana" w:eastAsia="Times New Roman" w:hAnsi="Verdana" w:cs="Times New Roman"/>
          <w:color w:val="000000"/>
          <w:sz w:val="18"/>
          <w:szCs w:val="18"/>
          <w:lang w:eastAsia="tr-TR"/>
        </w:rPr>
        <w:t>      </w:t>
      </w:r>
      <w:r w:rsidRPr="006846AE">
        <w:rPr>
          <w:rFonts w:ascii="Verdana" w:eastAsia="Times New Roman" w:hAnsi="Verdana" w:cs="Arial"/>
          <w:color w:val="000000"/>
          <w:sz w:val="18"/>
          <w:szCs w:val="18"/>
          <w:lang w:eastAsia="tr-TR"/>
        </w:rPr>
        <w:t>İhraç eden kurumun iflası durumunda yatırımcıların haklarını etkileyen kanunlar ve düzenlemeler.</w:t>
      </w:r>
      <w:bookmarkStart w:id="9" w:name="_ednref9"/>
      <w:r w:rsidRPr="006846AE">
        <w:rPr>
          <w:rFonts w:ascii="Verdana" w:eastAsia="Times New Roman" w:hAnsi="Verdana" w:cs="Arial"/>
          <w:color w:val="000000"/>
          <w:sz w:val="18"/>
          <w:szCs w:val="18"/>
          <w:lang w:eastAsia="tr-TR"/>
        </w:rPr>
        <w:fldChar w:fldCharType="begin"/>
      </w:r>
      <w:r w:rsidRPr="006846AE">
        <w:rPr>
          <w:rFonts w:ascii="Verdana" w:eastAsia="Times New Roman" w:hAnsi="Verdana" w:cs="Arial"/>
          <w:color w:val="000000"/>
          <w:sz w:val="18"/>
          <w:szCs w:val="18"/>
          <w:lang w:eastAsia="tr-TR"/>
        </w:rPr>
        <w:instrText xml:space="preserve"> HYPERLINK "http://www.akademiktisat.net/calisma/iktisat_uygulama/rating_ulkeler_fkara.htm" \l "_edn9" \o "" </w:instrText>
      </w:r>
      <w:r w:rsidRPr="006846AE">
        <w:rPr>
          <w:rFonts w:ascii="Verdana" w:eastAsia="Times New Roman" w:hAnsi="Verdana" w:cs="Arial"/>
          <w:color w:val="000000"/>
          <w:sz w:val="18"/>
          <w:szCs w:val="18"/>
          <w:lang w:eastAsia="tr-TR"/>
        </w:rPr>
        <w:fldChar w:fldCharType="separate"/>
      </w:r>
      <w:r w:rsidRPr="006846AE">
        <w:rPr>
          <w:rFonts w:ascii="Verdana" w:eastAsia="Times New Roman" w:hAnsi="Verdana" w:cs="Arial"/>
          <w:color w:val="000000"/>
          <w:sz w:val="18"/>
          <w:szCs w:val="18"/>
          <w:u w:val="single"/>
          <w:vertAlign w:val="superscript"/>
          <w:lang w:eastAsia="tr-TR"/>
        </w:rPr>
        <w:t>[9]</w:t>
      </w:r>
      <w:r w:rsidRPr="006846AE">
        <w:rPr>
          <w:rFonts w:ascii="Verdana" w:eastAsia="Times New Roman" w:hAnsi="Verdana" w:cs="Arial"/>
          <w:color w:val="000000"/>
          <w:sz w:val="18"/>
          <w:szCs w:val="18"/>
          <w:lang w:eastAsia="tr-TR"/>
        </w:rPr>
        <w:fldChar w:fldCharType="end"/>
      </w:r>
      <w:bookmarkEnd w:id="9"/>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şirketlerinin amaçları; uluslararası sermaye piyasalarına şirketlerin kredi kaliteleri hakkında tutarlı ve karşılaştırılabilir değerlendirmeler sunmaktır. Derecelendirme, tüm kredi riskinin değerlendirilmesi sürecinin yalnızca bir fonksiyonu olarak düşünülmekte ve derecelendirmenin yatırım kararının alınması sürecinin de yalnızca bir parçası olduğu kabul </w:t>
      </w:r>
      <w:proofErr w:type="spellStart"/>
      <w:proofErr w:type="gramStart"/>
      <w:r w:rsidRPr="006846AE">
        <w:rPr>
          <w:rFonts w:ascii="Verdana" w:eastAsia="Times New Roman" w:hAnsi="Verdana" w:cs="Arial"/>
          <w:color w:val="000000"/>
          <w:sz w:val="18"/>
          <w:szCs w:val="18"/>
          <w:lang w:eastAsia="tr-TR"/>
        </w:rPr>
        <w:t>edilmektedir.Yani</w:t>
      </w:r>
      <w:proofErr w:type="spellEnd"/>
      <w:proofErr w:type="gramEnd"/>
      <w:r w:rsidRPr="006846AE">
        <w:rPr>
          <w:rFonts w:ascii="Verdana" w:eastAsia="Times New Roman" w:hAnsi="Verdana" w:cs="Arial"/>
          <w:color w:val="000000"/>
          <w:sz w:val="18"/>
          <w:szCs w:val="18"/>
          <w:lang w:eastAsia="tr-TR"/>
        </w:rPr>
        <w:t xml:space="preserve"> burada yatırımcıların tercihleri veya piyasa fiyatı gibi diğer etkenler göz önüne alınmamaktadır. Çünkü derecelendirme, yatırım kararı alma sürecinde faiz oranı, piyasa fiyatı, alternatif yatırım araçlarının getirisi ve yatırım tercihleri gibi etkenlerden sadece birisi olarak düşünülmelidir.</w:t>
      </w:r>
      <w:bookmarkStart w:id="10" w:name="_ednref10"/>
      <w:r w:rsidRPr="006846AE">
        <w:rPr>
          <w:rFonts w:ascii="Verdana" w:eastAsia="Times New Roman" w:hAnsi="Verdana" w:cs="Arial"/>
          <w:color w:val="000000"/>
          <w:sz w:val="18"/>
          <w:szCs w:val="18"/>
          <w:lang w:eastAsia="tr-TR"/>
        </w:rPr>
        <w:fldChar w:fldCharType="begin"/>
      </w:r>
      <w:r w:rsidRPr="006846AE">
        <w:rPr>
          <w:rFonts w:ascii="Verdana" w:eastAsia="Times New Roman" w:hAnsi="Verdana" w:cs="Arial"/>
          <w:color w:val="000000"/>
          <w:sz w:val="18"/>
          <w:szCs w:val="18"/>
          <w:lang w:eastAsia="tr-TR"/>
        </w:rPr>
        <w:instrText xml:space="preserve"> HYPERLINK "http://www.akademiktisat.net/calisma/iktisat_uygulama/rating_ulkeler_fkara.htm" \l "_edn10" \o "" </w:instrText>
      </w:r>
      <w:r w:rsidRPr="006846AE">
        <w:rPr>
          <w:rFonts w:ascii="Verdana" w:eastAsia="Times New Roman" w:hAnsi="Verdana" w:cs="Arial"/>
          <w:color w:val="000000"/>
          <w:sz w:val="18"/>
          <w:szCs w:val="18"/>
          <w:lang w:eastAsia="tr-TR"/>
        </w:rPr>
        <w:fldChar w:fldCharType="separate"/>
      </w:r>
      <w:r w:rsidRPr="006846AE">
        <w:rPr>
          <w:rFonts w:ascii="Verdana" w:eastAsia="Times New Roman" w:hAnsi="Verdana" w:cs="Arial"/>
          <w:color w:val="000000"/>
          <w:sz w:val="18"/>
          <w:szCs w:val="18"/>
          <w:u w:val="single"/>
          <w:vertAlign w:val="superscript"/>
          <w:lang w:eastAsia="tr-TR"/>
        </w:rPr>
        <w:t>[10]</w:t>
      </w:r>
      <w:r w:rsidRPr="006846AE">
        <w:rPr>
          <w:rFonts w:ascii="Verdana" w:eastAsia="Times New Roman" w:hAnsi="Verdana" w:cs="Arial"/>
          <w:color w:val="000000"/>
          <w:sz w:val="18"/>
          <w:szCs w:val="18"/>
          <w:lang w:eastAsia="tr-TR"/>
        </w:rPr>
        <w:fldChar w:fldCharType="end"/>
      </w:r>
      <w:bookmarkEnd w:id="10"/>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roofErr w:type="spellStart"/>
      <w:r w:rsidRPr="006846AE">
        <w:rPr>
          <w:rFonts w:ascii="Verdana" w:eastAsia="Times New Roman" w:hAnsi="Verdana" w:cs="Arial"/>
          <w:color w:val="000000"/>
          <w:sz w:val="18"/>
          <w:szCs w:val="18"/>
          <w:lang w:eastAsia="tr-TR"/>
        </w:rPr>
        <w:t>Moody’s’e</w:t>
      </w:r>
      <w:proofErr w:type="spellEnd"/>
      <w:r w:rsidRPr="006846AE">
        <w:rPr>
          <w:rFonts w:ascii="Verdana" w:eastAsia="Times New Roman" w:hAnsi="Verdana" w:cs="Arial"/>
          <w:color w:val="000000"/>
          <w:sz w:val="18"/>
          <w:szCs w:val="18"/>
          <w:lang w:eastAsia="tr-TR"/>
        </w:rPr>
        <w:t xml:space="preserve"> göre uzun dönem borç derecelendirmesi, menkul kıymeti ihraç eden kuruluşun anapara ve faiz ödemelerini zamanında yapmadaki istekliliğinin ve yeteneğinin nispî olarak riskini ölçmektedir. Örneğin tahvil derecesi “</w:t>
      </w:r>
      <w:proofErr w:type="spellStart"/>
      <w:r w:rsidRPr="006846AE">
        <w:rPr>
          <w:rFonts w:ascii="Verdana" w:eastAsia="Times New Roman" w:hAnsi="Verdana" w:cs="Arial"/>
          <w:color w:val="000000"/>
          <w:sz w:val="18"/>
          <w:szCs w:val="18"/>
          <w:lang w:eastAsia="tr-TR"/>
        </w:rPr>
        <w:t>Aaa</w:t>
      </w:r>
      <w:proofErr w:type="spellEnd"/>
      <w:r w:rsidRPr="006846AE">
        <w:rPr>
          <w:rFonts w:ascii="Verdana" w:eastAsia="Times New Roman" w:hAnsi="Verdana" w:cs="Arial"/>
          <w:color w:val="000000"/>
          <w:sz w:val="18"/>
          <w:szCs w:val="18"/>
          <w:lang w:eastAsia="tr-TR"/>
        </w:rPr>
        <w:t>” olarak belirlenmişse, bu; bir yatırımcının çok uzun süreli yatırım durumunda bile o tahvil üzerindeki ödemelerin zamanında ve tam olarak olacağı ihtimaline inanmamız manasına gelmektedir.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Derecesi “</w:t>
      </w:r>
      <w:proofErr w:type="spellStart"/>
      <w:r w:rsidRPr="006846AE">
        <w:rPr>
          <w:rFonts w:ascii="Verdana" w:eastAsia="Times New Roman" w:hAnsi="Verdana" w:cs="Arial"/>
          <w:color w:val="000000"/>
          <w:sz w:val="18"/>
          <w:szCs w:val="18"/>
          <w:lang w:eastAsia="tr-TR"/>
        </w:rPr>
        <w:t>Aaa</w:t>
      </w:r>
      <w:proofErr w:type="spellEnd"/>
      <w:r w:rsidRPr="006846AE">
        <w:rPr>
          <w:rFonts w:ascii="Verdana" w:eastAsia="Times New Roman" w:hAnsi="Verdana" w:cs="Arial"/>
          <w:color w:val="000000"/>
          <w:sz w:val="18"/>
          <w:szCs w:val="18"/>
          <w:lang w:eastAsia="tr-TR"/>
        </w:rPr>
        <w:t>” olarak belirlenmiş bir menkul kıymetin, derecesi “Aa1” olarak belirlenmiş bir menkul kıymetten daha az olasılıkla geri ödeyememe durumu vardır. Derecesi “Aa1” olarak belirlenmiş olan menkul kıymet ise “Aa2” olarak belirlenmiş olandan daha az olasılıkla geri ödeyememe durumu vardır. Bununla birlikte her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seviyesi için gerçek geriye ödeyememe </w:t>
      </w:r>
      <w:r w:rsidRPr="006846AE">
        <w:rPr>
          <w:rFonts w:ascii="Verdana" w:eastAsia="Times New Roman" w:hAnsi="Verdana" w:cs="Arial"/>
          <w:color w:val="000000"/>
          <w:sz w:val="18"/>
          <w:szCs w:val="18"/>
          <w:lang w:eastAsia="tr-TR"/>
        </w:rPr>
        <w:lastRenderedPageBreak/>
        <w:t xml:space="preserve">oranları </w:t>
      </w:r>
      <w:proofErr w:type="gramStart"/>
      <w:r w:rsidRPr="006846AE">
        <w:rPr>
          <w:rFonts w:ascii="Verdana" w:eastAsia="Times New Roman" w:hAnsi="Verdana" w:cs="Arial"/>
          <w:color w:val="000000"/>
          <w:sz w:val="18"/>
          <w:szCs w:val="18"/>
          <w:lang w:eastAsia="tr-TR"/>
        </w:rPr>
        <w:t>global</w:t>
      </w:r>
      <w:proofErr w:type="gramEnd"/>
      <w:r w:rsidRPr="006846AE">
        <w:rPr>
          <w:rFonts w:ascii="Verdana" w:eastAsia="Times New Roman" w:hAnsi="Verdana" w:cs="Arial"/>
          <w:color w:val="000000"/>
          <w:sz w:val="18"/>
          <w:szCs w:val="18"/>
          <w:lang w:eastAsia="tr-TR"/>
        </w:rPr>
        <w:t>, bölgesel ve yerel ekonomilerdeki değişiklikler ve iş dünyası üzerinde çeşitlilik göstermektedir.</w:t>
      </w:r>
      <w:bookmarkStart w:id="11" w:name="_ednref11"/>
      <w:r w:rsidRPr="006846AE">
        <w:rPr>
          <w:rFonts w:ascii="Verdana" w:eastAsia="Times New Roman" w:hAnsi="Verdana" w:cs="Arial"/>
          <w:color w:val="000000"/>
          <w:sz w:val="18"/>
          <w:szCs w:val="18"/>
          <w:lang w:eastAsia="tr-TR"/>
        </w:rPr>
        <w:fldChar w:fldCharType="begin"/>
      </w:r>
      <w:r w:rsidRPr="006846AE">
        <w:rPr>
          <w:rFonts w:ascii="Verdana" w:eastAsia="Times New Roman" w:hAnsi="Verdana" w:cs="Arial"/>
          <w:color w:val="000000"/>
          <w:sz w:val="18"/>
          <w:szCs w:val="18"/>
          <w:lang w:eastAsia="tr-TR"/>
        </w:rPr>
        <w:instrText xml:space="preserve"> HYPERLINK "http://www.akademiktisat.net/calisma/iktisat_uygulama/rating_ulkeler_fkara.htm" \l "_edn11" \o "" </w:instrText>
      </w:r>
      <w:r w:rsidRPr="006846AE">
        <w:rPr>
          <w:rFonts w:ascii="Verdana" w:eastAsia="Times New Roman" w:hAnsi="Verdana" w:cs="Arial"/>
          <w:color w:val="000000"/>
          <w:sz w:val="18"/>
          <w:szCs w:val="18"/>
          <w:lang w:eastAsia="tr-TR"/>
        </w:rPr>
        <w:fldChar w:fldCharType="separate"/>
      </w:r>
      <w:r w:rsidRPr="006846AE">
        <w:rPr>
          <w:rFonts w:ascii="Verdana" w:eastAsia="Times New Roman" w:hAnsi="Verdana" w:cs="Arial"/>
          <w:color w:val="000000"/>
          <w:sz w:val="18"/>
          <w:szCs w:val="18"/>
          <w:u w:val="single"/>
          <w:vertAlign w:val="superscript"/>
          <w:lang w:eastAsia="tr-TR"/>
        </w:rPr>
        <w:t>[11]</w:t>
      </w:r>
      <w:r w:rsidRPr="006846AE">
        <w:rPr>
          <w:rFonts w:ascii="Verdana" w:eastAsia="Times New Roman" w:hAnsi="Verdana" w:cs="Arial"/>
          <w:color w:val="000000"/>
          <w:sz w:val="18"/>
          <w:szCs w:val="18"/>
          <w:lang w:eastAsia="tr-TR"/>
        </w:rPr>
        <w:fldChar w:fldCharType="end"/>
      </w:r>
      <w:bookmarkEnd w:id="11"/>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şirketlerinin belirlemiş olduğu derecelendirmeler, çok güçlü kredi niteliği olduğunu yansıtan “AAA” sembolünden çok düşük olanı yansıtan “D” sembolüne kadar birkaç kategoriye bölünmüş şekilde olan harfler vasıtasıyla belirlenmektedir.</w:t>
      </w:r>
      <w:bookmarkStart w:id="12" w:name="_ednref12"/>
      <w:r w:rsidRPr="006846AE">
        <w:rPr>
          <w:rFonts w:ascii="Verdana" w:eastAsia="Times New Roman" w:hAnsi="Verdana" w:cs="Arial"/>
          <w:color w:val="000000"/>
          <w:sz w:val="18"/>
          <w:szCs w:val="18"/>
          <w:lang w:eastAsia="tr-TR"/>
        </w:rPr>
        <w:fldChar w:fldCharType="begin"/>
      </w:r>
      <w:r w:rsidRPr="006846AE">
        <w:rPr>
          <w:rFonts w:ascii="Verdana" w:eastAsia="Times New Roman" w:hAnsi="Verdana" w:cs="Arial"/>
          <w:color w:val="000000"/>
          <w:sz w:val="18"/>
          <w:szCs w:val="18"/>
          <w:lang w:eastAsia="tr-TR"/>
        </w:rPr>
        <w:instrText xml:space="preserve"> HYPERLINK "http://www.akademiktisat.net/calisma/iktisat_uygulama/rating_ulkeler_fkara.htm" \l "_edn12" \o "" </w:instrText>
      </w:r>
      <w:r w:rsidRPr="006846AE">
        <w:rPr>
          <w:rFonts w:ascii="Verdana" w:eastAsia="Times New Roman" w:hAnsi="Verdana" w:cs="Arial"/>
          <w:color w:val="000000"/>
          <w:sz w:val="18"/>
          <w:szCs w:val="18"/>
          <w:lang w:eastAsia="tr-TR"/>
        </w:rPr>
        <w:fldChar w:fldCharType="separate"/>
      </w:r>
      <w:r w:rsidRPr="006846AE">
        <w:rPr>
          <w:rFonts w:ascii="Verdana" w:eastAsia="Times New Roman" w:hAnsi="Verdana" w:cs="Arial"/>
          <w:color w:val="000000"/>
          <w:sz w:val="18"/>
          <w:szCs w:val="18"/>
          <w:u w:val="single"/>
          <w:vertAlign w:val="superscript"/>
          <w:lang w:eastAsia="tr-TR"/>
        </w:rPr>
        <w:t>[12]</w:t>
      </w:r>
      <w:r w:rsidRPr="006846AE">
        <w:rPr>
          <w:rFonts w:ascii="Verdana" w:eastAsia="Times New Roman" w:hAnsi="Verdana" w:cs="Arial"/>
          <w:color w:val="000000"/>
          <w:sz w:val="18"/>
          <w:szCs w:val="18"/>
          <w:lang w:eastAsia="tr-TR"/>
        </w:rPr>
        <w:fldChar w:fldCharType="end"/>
      </w:r>
      <w:bookmarkEnd w:id="12"/>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            Görünümlerine rağmen, </w:t>
      </w:r>
      <w:proofErr w:type="spellStart"/>
      <w:r w:rsidRPr="006846AE">
        <w:rPr>
          <w:rFonts w:ascii="Verdana" w:eastAsia="Times New Roman" w:hAnsi="Verdana" w:cs="Arial"/>
          <w:color w:val="000000"/>
          <w:sz w:val="18"/>
          <w:szCs w:val="18"/>
          <w:lang w:eastAsia="tr-TR"/>
        </w:rPr>
        <w:t>ratingler</w:t>
      </w:r>
      <w:proofErr w:type="spellEnd"/>
      <w:r w:rsidRPr="006846AE">
        <w:rPr>
          <w:rFonts w:ascii="Verdana" w:eastAsia="Times New Roman" w:hAnsi="Verdana" w:cs="Arial"/>
          <w:color w:val="000000"/>
          <w:sz w:val="18"/>
          <w:szCs w:val="18"/>
          <w:lang w:eastAsia="tr-TR"/>
        </w:rPr>
        <w:t xml:space="preserve"> standart değildirler. Farklı iki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şirketindeki derecelendirmenin aynı manaya geldiği düşünülmemelidir. </w:t>
      </w:r>
      <w:proofErr w:type="gramStart"/>
      <w:r w:rsidRPr="006846AE">
        <w:rPr>
          <w:rFonts w:ascii="Verdana" w:eastAsia="Times New Roman" w:hAnsi="Verdana" w:cs="Arial"/>
          <w:color w:val="000000"/>
          <w:sz w:val="18"/>
          <w:szCs w:val="18"/>
          <w:lang w:eastAsia="tr-TR"/>
        </w:rPr>
        <w:t>Çünkü;</w:t>
      </w:r>
      <w:proofErr w:type="gramEnd"/>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 xml:space="preserve">Tanımlamalar ve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ölçekleri ile derecelendirme metotları her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kuruluşunda aynı olmamaktadır.</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 xml:space="preserve">Farklı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şirketlerinin uzmanlarının teşhisleri veya hükümleri aynı değildir.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B) YATIRIMCILAR AÇISINDAN RATİNGİN YARARLARI</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1.</w:t>
      </w:r>
      <w:r w:rsidRPr="006846AE">
        <w:rPr>
          <w:rFonts w:ascii="Verdana" w:eastAsia="Times New Roman" w:hAnsi="Verdana" w:cs="Times New Roman"/>
          <w:color w:val="000000"/>
          <w:sz w:val="18"/>
          <w:szCs w:val="18"/>
          <w:lang w:eastAsia="tr-TR"/>
        </w:rPr>
        <w:t>      </w:t>
      </w:r>
      <w:proofErr w:type="spellStart"/>
      <w:r w:rsidRPr="006846AE">
        <w:rPr>
          <w:rFonts w:ascii="Verdana" w:eastAsia="Times New Roman" w:hAnsi="Verdana" w:cs="Arial"/>
          <w:color w:val="000000"/>
          <w:sz w:val="18"/>
          <w:szCs w:val="18"/>
          <w:lang w:eastAsia="tr-TR"/>
        </w:rPr>
        <w:t>Ratingler</w:t>
      </w:r>
      <w:proofErr w:type="spellEnd"/>
      <w:r w:rsidRPr="006846AE">
        <w:rPr>
          <w:rFonts w:ascii="Verdana" w:eastAsia="Times New Roman" w:hAnsi="Verdana" w:cs="Arial"/>
          <w:color w:val="000000"/>
          <w:sz w:val="18"/>
          <w:szCs w:val="18"/>
          <w:lang w:eastAsia="tr-TR"/>
        </w:rPr>
        <w:t xml:space="preserve"> belirsizliği azaltır. Daha az belirsizlik sermaye piyasasının büyümesini, daha geniş piyasa ise verimliliği teşvik eden daha geniş çaplı yatırımcı güveni anlamına gelir.</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2.</w:t>
      </w:r>
      <w:r w:rsidRPr="006846AE">
        <w:rPr>
          <w:rFonts w:ascii="Verdana" w:eastAsia="Times New Roman" w:hAnsi="Verdana" w:cs="Times New Roman"/>
          <w:color w:val="000000"/>
          <w:sz w:val="18"/>
          <w:szCs w:val="18"/>
          <w:lang w:eastAsia="tr-TR"/>
        </w:rPr>
        <w:t>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yatırım ufkunu genişletir.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firmalarında görev yapan uzmanlar kredi riskleri üzerinde kapsamlı araştırmalar yapıp güvenilir bilgiler sağlayarak yatırımcılara daha geniş yatırım imkânları sunmaktadırlar.</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3.</w:t>
      </w:r>
      <w:r w:rsidRPr="006846AE">
        <w:rPr>
          <w:rFonts w:ascii="Verdana" w:eastAsia="Times New Roman" w:hAnsi="Verdana" w:cs="Times New Roman"/>
          <w:color w:val="000000"/>
          <w:sz w:val="18"/>
          <w:szCs w:val="18"/>
          <w:lang w:eastAsia="tr-TR"/>
        </w:rPr>
        <w:t>      </w:t>
      </w:r>
      <w:proofErr w:type="gramStart"/>
      <w:r w:rsidRPr="006846AE">
        <w:rPr>
          <w:rFonts w:ascii="Verdana" w:eastAsia="Times New Roman" w:hAnsi="Verdana" w:cs="Arial"/>
          <w:color w:val="000000"/>
          <w:sz w:val="18"/>
          <w:szCs w:val="18"/>
          <w:lang w:eastAsia="tr-TR"/>
        </w:rPr>
        <w:t>Bir çok</w:t>
      </w:r>
      <w:proofErr w:type="gramEnd"/>
      <w:r w:rsidRPr="006846AE">
        <w:rPr>
          <w:rFonts w:ascii="Verdana" w:eastAsia="Times New Roman" w:hAnsi="Verdana" w:cs="Arial"/>
          <w:color w:val="000000"/>
          <w:sz w:val="18"/>
          <w:szCs w:val="18"/>
          <w:lang w:eastAsia="tr-TR"/>
        </w:rPr>
        <w:t xml:space="preserve"> yatırımcı için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kredi risk limitlerini ayarlamada özel bir karşılaştırmalı değerlendirme aracı olarak kullanılmaktadır.</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4.</w:t>
      </w:r>
      <w:r w:rsidRPr="006846AE">
        <w:rPr>
          <w:rFonts w:ascii="Verdana" w:eastAsia="Times New Roman" w:hAnsi="Verdana" w:cs="Times New Roman"/>
          <w:color w:val="000000"/>
          <w:sz w:val="18"/>
          <w:szCs w:val="18"/>
          <w:lang w:eastAsia="tr-TR"/>
        </w:rPr>
        <w:t>      </w:t>
      </w:r>
      <w:r w:rsidRPr="006846AE">
        <w:rPr>
          <w:rFonts w:ascii="Verdana" w:eastAsia="Times New Roman" w:hAnsi="Verdana" w:cs="Arial"/>
          <w:color w:val="000000"/>
          <w:sz w:val="18"/>
          <w:szCs w:val="18"/>
          <w:lang w:eastAsia="tr-TR"/>
        </w:rPr>
        <w:t xml:space="preserve">Gelişmiş piyasalarda </w:t>
      </w:r>
      <w:proofErr w:type="gramStart"/>
      <w:r w:rsidRPr="006846AE">
        <w:rPr>
          <w:rFonts w:ascii="Verdana" w:eastAsia="Times New Roman" w:hAnsi="Verdana" w:cs="Arial"/>
          <w:color w:val="000000"/>
          <w:sz w:val="18"/>
          <w:szCs w:val="18"/>
          <w:lang w:eastAsia="tr-TR"/>
        </w:rPr>
        <w:t>bir çok</w:t>
      </w:r>
      <w:proofErr w:type="gramEnd"/>
      <w:r w:rsidRPr="006846AE">
        <w:rPr>
          <w:rFonts w:ascii="Verdana" w:eastAsia="Times New Roman" w:hAnsi="Verdana" w:cs="Arial"/>
          <w:color w:val="000000"/>
          <w:sz w:val="18"/>
          <w:szCs w:val="18"/>
          <w:lang w:eastAsia="tr-TR"/>
        </w:rPr>
        <w:t xml:space="preserve"> yatırımcı aynı zamanda </w:t>
      </w:r>
      <w:proofErr w:type="spellStart"/>
      <w:r w:rsidRPr="006846AE">
        <w:rPr>
          <w:rFonts w:ascii="Verdana" w:eastAsia="Times New Roman" w:hAnsi="Verdana" w:cs="Arial"/>
          <w:color w:val="000000"/>
          <w:sz w:val="18"/>
          <w:szCs w:val="18"/>
          <w:lang w:eastAsia="tr-TR"/>
        </w:rPr>
        <w:t>ratingi</w:t>
      </w:r>
      <w:proofErr w:type="spellEnd"/>
      <w:r w:rsidRPr="006846AE">
        <w:rPr>
          <w:rFonts w:ascii="Verdana" w:eastAsia="Times New Roman" w:hAnsi="Verdana" w:cs="Arial"/>
          <w:color w:val="000000"/>
          <w:sz w:val="18"/>
          <w:szCs w:val="18"/>
          <w:lang w:eastAsia="tr-TR"/>
        </w:rPr>
        <w:t>, satın alacakları menkul kıymetler için kredi risk primlerini ayarlamada bir faktör olarak kullanmaktadırlar.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C) MENKUL KIYMET İHRAÇ EDENLER AÇISINDAN RATİNGİN YARARLARI</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1.</w:t>
      </w:r>
      <w:r w:rsidRPr="006846AE">
        <w:rPr>
          <w:rFonts w:ascii="Verdana" w:eastAsia="Times New Roman" w:hAnsi="Verdana" w:cs="Times New Roman"/>
          <w:color w:val="000000"/>
          <w:sz w:val="18"/>
          <w:szCs w:val="18"/>
          <w:lang w:eastAsia="tr-TR"/>
        </w:rPr>
        <w:t>      </w:t>
      </w:r>
      <w:r w:rsidRPr="006846AE">
        <w:rPr>
          <w:rFonts w:ascii="Verdana" w:eastAsia="Times New Roman" w:hAnsi="Verdana" w:cs="Arial"/>
          <w:color w:val="000000"/>
          <w:sz w:val="18"/>
          <w:szCs w:val="18"/>
          <w:lang w:eastAsia="tr-TR"/>
        </w:rPr>
        <w:t xml:space="preserve">Sermaye bulmada daha geniş olanaklar sağlar. Günümüz dünya piyasalarında bir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örneğin, menkul kıymet ihraç eden kurumun iyi bilinmediği piyasalarda ya da yatırımcının ihraç edenin kurumun ulusal diliyle, iş kültürüyle ya da hesap sistemiyle aynı olmadığı durumlarda uluslararası sermaye imkânlarına ulaşmada kolaylık sağlamaktadır.</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2.</w:t>
      </w:r>
      <w:r w:rsidRPr="006846AE">
        <w:rPr>
          <w:rFonts w:ascii="Verdana" w:eastAsia="Times New Roman" w:hAnsi="Verdana" w:cs="Times New Roman"/>
          <w:color w:val="000000"/>
          <w:sz w:val="18"/>
          <w:szCs w:val="18"/>
          <w:lang w:eastAsia="tr-TR"/>
        </w:rPr>
        <w:t>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menkul kıymet ihraç eden firmalara finansal esneklik sağlar. Daha geniş piyasa imkânı düşük fonlama maliyetlerine olanak sağlar.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derecesi belirlenmiş bir şirketin piyasaya girişinde kolaylıklar sağlamaktadır.</w:t>
      </w:r>
      <w:bookmarkStart w:id="13" w:name="_ednref13"/>
      <w:r w:rsidRPr="006846AE">
        <w:rPr>
          <w:rFonts w:ascii="Verdana" w:eastAsia="Times New Roman" w:hAnsi="Verdana" w:cs="Arial"/>
          <w:color w:val="000000"/>
          <w:sz w:val="18"/>
          <w:szCs w:val="18"/>
          <w:lang w:eastAsia="tr-TR"/>
        </w:rPr>
        <w:fldChar w:fldCharType="begin"/>
      </w:r>
      <w:r w:rsidRPr="006846AE">
        <w:rPr>
          <w:rFonts w:ascii="Verdana" w:eastAsia="Times New Roman" w:hAnsi="Verdana" w:cs="Arial"/>
          <w:color w:val="000000"/>
          <w:sz w:val="18"/>
          <w:szCs w:val="18"/>
          <w:lang w:eastAsia="tr-TR"/>
        </w:rPr>
        <w:instrText xml:space="preserve"> HYPERLINK "http://www.akademiktisat.net/calisma/iktisat_uygulama/rating_ulkeler_fkara.htm" \l "_edn13" \o "" </w:instrText>
      </w:r>
      <w:r w:rsidRPr="006846AE">
        <w:rPr>
          <w:rFonts w:ascii="Verdana" w:eastAsia="Times New Roman" w:hAnsi="Verdana" w:cs="Arial"/>
          <w:color w:val="000000"/>
          <w:sz w:val="18"/>
          <w:szCs w:val="18"/>
          <w:lang w:eastAsia="tr-TR"/>
        </w:rPr>
        <w:fldChar w:fldCharType="separate"/>
      </w:r>
      <w:r w:rsidRPr="006846AE">
        <w:rPr>
          <w:rFonts w:ascii="Verdana" w:eastAsia="Times New Roman" w:hAnsi="Verdana" w:cs="Arial"/>
          <w:color w:val="000000"/>
          <w:sz w:val="18"/>
          <w:szCs w:val="18"/>
          <w:u w:val="single"/>
          <w:vertAlign w:val="superscript"/>
          <w:lang w:eastAsia="tr-TR"/>
        </w:rPr>
        <w:t>[13]</w:t>
      </w:r>
      <w:r w:rsidRPr="006846AE">
        <w:rPr>
          <w:rFonts w:ascii="Verdana" w:eastAsia="Times New Roman" w:hAnsi="Verdana" w:cs="Arial"/>
          <w:color w:val="000000"/>
          <w:sz w:val="18"/>
          <w:szCs w:val="18"/>
          <w:lang w:eastAsia="tr-TR"/>
        </w:rPr>
        <w:fldChar w:fldCharType="end"/>
      </w:r>
      <w:bookmarkEnd w:id="13"/>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D) RATİNG KURUMLARININ TARİHÇESİ</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            Menkul kıymetlerin derecelendirilmesine ilişkin veriler, ilk defa Amerika’da John </w:t>
      </w:r>
      <w:proofErr w:type="spellStart"/>
      <w:r w:rsidRPr="006846AE">
        <w:rPr>
          <w:rFonts w:ascii="Verdana" w:eastAsia="Times New Roman" w:hAnsi="Verdana" w:cs="Arial"/>
          <w:color w:val="000000"/>
          <w:sz w:val="18"/>
          <w:szCs w:val="18"/>
          <w:lang w:eastAsia="tr-TR"/>
        </w:rPr>
        <w:t>Moody</w:t>
      </w:r>
      <w:proofErr w:type="spellEnd"/>
      <w:r w:rsidRPr="006846AE">
        <w:rPr>
          <w:rFonts w:ascii="Verdana" w:eastAsia="Times New Roman" w:hAnsi="Verdana" w:cs="Arial"/>
          <w:color w:val="000000"/>
          <w:sz w:val="18"/>
          <w:szCs w:val="18"/>
          <w:lang w:eastAsia="tr-TR"/>
        </w:rPr>
        <w:t xml:space="preserve"> tarafından 1909 yılında kamuya duyurulmuştur. John </w:t>
      </w:r>
      <w:proofErr w:type="spellStart"/>
      <w:r w:rsidRPr="006846AE">
        <w:rPr>
          <w:rFonts w:ascii="Verdana" w:eastAsia="Times New Roman" w:hAnsi="Verdana" w:cs="Arial"/>
          <w:color w:val="000000"/>
          <w:sz w:val="18"/>
          <w:szCs w:val="18"/>
          <w:lang w:eastAsia="tr-TR"/>
        </w:rPr>
        <w:t>Moody</w:t>
      </w:r>
      <w:proofErr w:type="spellEnd"/>
      <w:r w:rsidRPr="006846AE">
        <w:rPr>
          <w:rFonts w:ascii="Verdana" w:eastAsia="Times New Roman" w:hAnsi="Verdana" w:cs="Arial"/>
          <w:color w:val="000000"/>
          <w:sz w:val="18"/>
          <w:szCs w:val="18"/>
          <w:lang w:eastAsia="tr-TR"/>
        </w:rPr>
        <w:t xml:space="preserve"> kredi kalitesi için geliştirmiş olduğu derecelendirme sistemini ortaya çıkarmıştır.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A-En yüksek kalitedeki borç,</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B- Orta kalitedeki borç,</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C- Düşük kalitedeki borç</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olarak derecelendirme cetvelinin temeli </w:t>
      </w:r>
      <w:proofErr w:type="spellStart"/>
      <w:proofErr w:type="gramStart"/>
      <w:r w:rsidRPr="006846AE">
        <w:rPr>
          <w:rFonts w:ascii="Verdana" w:eastAsia="Times New Roman" w:hAnsi="Verdana" w:cs="Arial"/>
          <w:color w:val="000000"/>
          <w:sz w:val="18"/>
          <w:szCs w:val="18"/>
          <w:lang w:eastAsia="tr-TR"/>
        </w:rPr>
        <w:t>oluşturmuştur.Moody</w:t>
      </w:r>
      <w:proofErr w:type="spellEnd"/>
      <w:proofErr w:type="gramEnd"/>
      <w:r w:rsidRPr="006846AE">
        <w:rPr>
          <w:rFonts w:ascii="Verdana" w:eastAsia="Times New Roman" w:hAnsi="Verdana" w:cs="Arial"/>
          <w:color w:val="000000"/>
          <w:sz w:val="18"/>
          <w:szCs w:val="18"/>
          <w:lang w:eastAsia="tr-TR"/>
        </w:rPr>
        <w:t xml:space="preserve"> ilk dereceleri “Demiryolları Yatırımının Analizi” adlı eserinde yayınlanmıştır. </w:t>
      </w:r>
      <w:proofErr w:type="spellStart"/>
      <w:r w:rsidRPr="006846AE">
        <w:rPr>
          <w:rFonts w:ascii="Verdana" w:eastAsia="Times New Roman" w:hAnsi="Verdana" w:cs="Arial"/>
          <w:color w:val="000000"/>
          <w:sz w:val="18"/>
          <w:szCs w:val="18"/>
          <w:lang w:eastAsia="tr-TR"/>
        </w:rPr>
        <w:t>Moody’s</w:t>
      </w:r>
      <w:proofErr w:type="spellEnd"/>
      <w:r w:rsidRPr="006846AE">
        <w:rPr>
          <w:rFonts w:ascii="Verdana" w:eastAsia="Times New Roman" w:hAnsi="Verdana" w:cs="Arial"/>
          <w:color w:val="000000"/>
          <w:sz w:val="18"/>
          <w:szCs w:val="18"/>
          <w:lang w:eastAsia="tr-TR"/>
        </w:rPr>
        <w:t xml:space="preserve"> Investor Service olarak faaliyet gösteren şirket günümüzde </w:t>
      </w:r>
      <w:proofErr w:type="gramStart"/>
      <w:r w:rsidRPr="006846AE">
        <w:rPr>
          <w:rFonts w:ascii="Verdana" w:eastAsia="Times New Roman" w:hAnsi="Verdana" w:cs="Arial"/>
          <w:color w:val="000000"/>
          <w:sz w:val="18"/>
          <w:szCs w:val="18"/>
          <w:lang w:eastAsia="tr-TR"/>
        </w:rPr>
        <w:t>bir çok</w:t>
      </w:r>
      <w:proofErr w:type="gramEnd"/>
      <w:r w:rsidRPr="006846AE">
        <w:rPr>
          <w:rFonts w:ascii="Verdana" w:eastAsia="Times New Roman" w:hAnsi="Verdana" w:cs="Arial"/>
          <w:color w:val="000000"/>
          <w:sz w:val="18"/>
          <w:szCs w:val="18"/>
          <w:lang w:eastAsia="tr-TR"/>
        </w:rPr>
        <w:t xml:space="preserve"> derecelendirme hizmetlerini sunmaktadır.</w:t>
      </w:r>
      <w:bookmarkStart w:id="14" w:name="_ednref14"/>
      <w:r w:rsidRPr="006846AE">
        <w:rPr>
          <w:rFonts w:ascii="Verdana" w:eastAsia="Times New Roman" w:hAnsi="Verdana" w:cs="Arial"/>
          <w:color w:val="000000"/>
          <w:sz w:val="18"/>
          <w:szCs w:val="18"/>
          <w:lang w:eastAsia="tr-TR"/>
        </w:rPr>
        <w:fldChar w:fldCharType="begin"/>
      </w:r>
      <w:r w:rsidRPr="006846AE">
        <w:rPr>
          <w:rFonts w:ascii="Verdana" w:eastAsia="Times New Roman" w:hAnsi="Verdana" w:cs="Arial"/>
          <w:color w:val="000000"/>
          <w:sz w:val="18"/>
          <w:szCs w:val="18"/>
          <w:lang w:eastAsia="tr-TR"/>
        </w:rPr>
        <w:instrText xml:space="preserve"> HYPERLINK "http://www.akademiktisat.net/calisma/iktisat_uygulama/rating_ulkeler_fkara.htm" \l "_edn14" \o "" </w:instrText>
      </w:r>
      <w:r w:rsidRPr="006846AE">
        <w:rPr>
          <w:rFonts w:ascii="Verdana" w:eastAsia="Times New Roman" w:hAnsi="Verdana" w:cs="Arial"/>
          <w:color w:val="000000"/>
          <w:sz w:val="18"/>
          <w:szCs w:val="18"/>
          <w:lang w:eastAsia="tr-TR"/>
        </w:rPr>
        <w:fldChar w:fldCharType="separate"/>
      </w:r>
      <w:r w:rsidRPr="006846AE">
        <w:rPr>
          <w:rFonts w:ascii="Verdana" w:eastAsia="Times New Roman" w:hAnsi="Verdana" w:cs="Arial"/>
          <w:color w:val="000000"/>
          <w:sz w:val="18"/>
          <w:szCs w:val="18"/>
          <w:u w:val="single"/>
          <w:vertAlign w:val="superscript"/>
          <w:lang w:eastAsia="tr-TR"/>
        </w:rPr>
        <w:t>[14]</w:t>
      </w:r>
      <w:r w:rsidRPr="006846AE">
        <w:rPr>
          <w:rFonts w:ascii="Verdana" w:eastAsia="Times New Roman" w:hAnsi="Verdana" w:cs="Arial"/>
          <w:color w:val="000000"/>
          <w:sz w:val="18"/>
          <w:szCs w:val="18"/>
          <w:lang w:eastAsia="tr-TR"/>
        </w:rPr>
        <w:fldChar w:fldCharType="end"/>
      </w:r>
      <w:bookmarkEnd w:id="14"/>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            1910 yılında </w:t>
      </w:r>
      <w:proofErr w:type="spellStart"/>
      <w:r w:rsidRPr="006846AE">
        <w:rPr>
          <w:rFonts w:ascii="Verdana" w:eastAsia="Times New Roman" w:hAnsi="Verdana" w:cs="Arial"/>
          <w:color w:val="000000"/>
          <w:sz w:val="18"/>
          <w:szCs w:val="18"/>
          <w:lang w:eastAsia="tr-TR"/>
        </w:rPr>
        <w:t>Freeman</w:t>
      </w:r>
      <w:proofErr w:type="spellEnd"/>
      <w:r w:rsidRPr="006846AE">
        <w:rPr>
          <w:rFonts w:ascii="Verdana" w:eastAsia="Times New Roman" w:hAnsi="Verdana" w:cs="Arial"/>
          <w:color w:val="000000"/>
          <w:sz w:val="18"/>
          <w:szCs w:val="18"/>
          <w:lang w:eastAsia="tr-TR"/>
        </w:rPr>
        <w:t xml:space="preserve"> </w:t>
      </w:r>
      <w:proofErr w:type="spellStart"/>
      <w:r w:rsidRPr="006846AE">
        <w:rPr>
          <w:rFonts w:ascii="Verdana" w:eastAsia="Times New Roman" w:hAnsi="Verdana" w:cs="Arial"/>
          <w:color w:val="000000"/>
          <w:sz w:val="18"/>
          <w:szCs w:val="18"/>
          <w:lang w:eastAsia="tr-TR"/>
        </w:rPr>
        <w:t>Putney</w:t>
      </w:r>
      <w:proofErr w:type="spellEnd"/>
      <w:r w:rsidRPr="006846AE">
        <w:rPr>
          <w:rFonts w:ascii="Verdana" w:eastAsia="Times New Roman" w:hAnsi="Verdana" w:cs="Arial"/>
          <w:color w:val="000000"/>
          <w:sz w:val="18"/>
          <w:szCs w:val="18"/>
          <w:lang w:eastAsia="tr-TR"/>
        </w:rPr>
        <w:t xml:space="preserve"> </w:t>
      </w:r>
      <w:proofErr w:type="spellStart"/>
      <w:proofErr w:type="gramStart"/>
      <w:r w:rsidRPr="006846AE">
        <w:rPr>
          <w:rFonts w:ascii="Verdana" w:eastAsia="Times New Roman" w:hAnsi="Verdana" w:cs="Arial"/>
          <w:color w:val="000000"/>
          <w:sz w:val="18"/>
          <w:szCs w:val="18"/>
          <w:lang w:eastAsia="tr-TR"/>
        </w:rPr>
        <w:t>Jr</w:t>
      </w:r>
      <w:proofErr w:type="spellEnd"/>
      <w:r w:rsidRPr="006846AE">
        <w:rPr>
          <w:rFonts w:ascii="Verdana" w:eastAsia="Times New Roman" w:hAnsi="Verdana" w:cs="Arial"/>
          <w:color w:val="000000"/>
          <w:sz w:val="18"/>
          <w:szCs w:val="18"/>
          <w:lang w:eastAsia="tr-TR"/>
        </w:rPr>
        <w:t xml:space="preserve"> ; </w:t>
      </w:r>
      <w:proofErr w:type="spellStart"/>
      <w:r w:rsidRPr="006846AE">
        <w:rPr>
          <w:rFonts w:ascii="Verdana" w:eastAsia="Times New Roman" w:hAnsi="Verdana" w:cs="Arial"/>
          <w:color w:val="000000"/>
          <w:sz w:val="18"/>
          <w:szCs w:val="18"/>
          <w:lang w:eastAsia="tr-TR"/>
        </w:rPr>
        <w:t>Poor’s</w:t>
      </w:r>
      <w:proofErr w:type="spellEnd"/>
      <w:proofErr w:type="gramEnd"/>
      <w:r w:rsidRPr="006846AE">
        <w:rPr>
          <w:rFonts w:ascii="Verdana" w:eastAsia="Times New Roman" w:hAnsi="Verdana" w:cs="Arial"/>
          <w:color w:val="000000"/>
          <w:sz w:val="18"/>
          <w:szCs w:val="18"/>
          <w:lang w:eastAsia="tr-TR"/>
        </w:rPr>
        <w:t xml:space="preserve"> Yayıncılık Şirketi için çalışırken derecelendirme işlemi ile ilgilenmeye başlamıştır. 1920’li ve 1930’lu yıllarda </w:t>
      </w:r>
      <w:proofErr w:type="spellStart"/>
      <w:r w:rsidRPr="006846AE">
        <w:rPr>
          <w:rFonts w:ascii="Verdana" w:eastAsia="Times New Roman" w:hAnsi="Verdana" w:cs="Arial"/>
          <w:color w:val="000000"/>
          <w:sz w:val="18"/>
          <w:szCs w:val="18"/>
          <w:lang w:eastAsia="tr-TR"/>
        </w:rPr>
        <w:t>Moody</w:t>
      </w:r>
      <w:proofErr w:type="spellEnd"/>
      <w:r w:rsidRPr="006846AE">
        <w:rPr>
          <w:rFonts w:ascii="Verdana" w:eastAsia="Times New Roman" w:hAnsi="Verdana" w:cs="Arial"/>
          <w:color w:val="000000"/>
          <w:sz w:val="18"/>
          <w:szCs w:val="18"/>
          <w:lang w:eastAsia="tr-TR"/>
        </w:rPr>
        <w:t xml:space="preserve"> ve </w:t>
      </w:r>
      <w:proofErr w:type="spellStart"/>
      <w:r w:rsidRPr="006846AE">
        <w:rPr>
          <w:rFonts w:ascii="Verdana" w:eastAsia="Times New Roman" w:hAnsi="Verdana" w:cs="Arial"/>
          <w:color w:val="000000"/>
          <w:sz w:val="18"/>
          <w:szCs w:val="18"/>
          <w:lang w:eastAsia="tr-TR"/>
        </w:rPr>
        <w:t>Poor’s</w:t>
      </w:r>
      <w:proofErr w:type="spellEnd"/>
      <w:r w:rsidRPr="006846AE">
        <w:rPr>
          <w:rFonts w:ascii="Verdana" w:eastAsia="Times New Roman" w:hAnsi="Verdana" w:cs="Arial"/>
          <w:color w:val="000000"/>
          <w:sz w:val="18"/>
          <w:szCs w:val="18"/>
          <w:lang w:eastAsia="tr-TR"/>
        </w:rPr>
        <w:t>, üçüncü bir derecelendirme şirketi olan </w:t>
      </w:r>
      <w:proofErr w:type="spellStart"/>
      <w:r w:rsidRPr="006846AE">
        <w:rPr>
          <w:rFonts w:ascii="Verdana" w:eastAsia="Times New Roman" w:hAnsi="Verdana" w:cs="Arial"/>
          <w:i/>
          <w:iCs/>
          <w:color w:val="000000"/>
          <w:sz w:val="18"/>
          <w:szCs w:val="18"/>
          <w:lang w:eastAsia="tr-TR"/>
        </w:rPr>
        <w:t>Standard</w:t>
      </w:r>
      <w:proofErr w:type="spellEnd"/>
      <w:r w:rsidRPr="006846AE">
        <w:rPr>
          <w:rFonts w:ascii="Verdana" w:eastAsia="Times New Roman" w:hAnsi="Verdana" w:cs="Arial"/>
          <w:i/>
          <w:iCs/>
          <w:color w:val="000000"/>
          <w:sz w:val="18"/>
          <w:szCs w:val="18"/>
          <w:lang w:eastAsia="tr-TR"/>
        </w:rPr>
        <w:t xml:space="preserve"> </w:t>
      </w:r>
      <w:proofErr w:type="spellStart"/>
      <w:r w:rsidRPr="006846AE">
        <w:rPr>
          <w:rFonts w:ascii="Verdana" w:eastAsia="Times New Roman" w:hAnsi="Verdana" w:cs="Arial"/>
          <w:i/>
          <w:iCs/>
          <w:color w:val="000000"/>
          <w:sz w:val="18"/>
          <w:szCs w:val="18"/>
          <w:lang w:eastAsia="tr-TR"/>
        </w:rPr>
        <w:t>Statistics</w:t>
      </w:r>
      <w:proofErr w:type="spellEnd"/>
      <w:r w:rsidRPr="006846AE">
        <w:rPr>
          <w:rFonts w:ascii="Verdana" w:eastAsia="Times New Roman" w:hAnsi="Verdana" w:cs="Arial"/>
          <w:i/>
          <w:iCs/>
          <w:color w:val="000000"/>
          <w:sz w:val="18"/>
          <w:szCs w:val="18"/>
          <w:lang w:eastAsia="tr-TR"/>
        </w:rPr>
        <w:t xml:space="preserve"> </w:t>
      </w:r>
      <w:proofErr w:type="spellStart"/>
      <w:r w:rsidRPr="006846AE">
        <w:rPr>
          <w:rFonts w:ascii="Verdana" w:eastAsia="Times New Roman" w:hAnsi="Verdana" w:cs="Arial"/>
          <w:i/>
          <w:iCs/>
          <w:color w:val="000000"/>
          <w:sz w:val="18"/>
          <w:szCs w:val="18"/>
          <w:lang w:eastAsia="tr-TR"/>
        </w:rPr>
        <w:t>Company</w:t>
      </w:r>
      <w:proofErr w:type="spellEnd"/>
      <w:r w:rsidRPr="006846AE">
        <w:rPr>
          <w:rFonts w:ascii="Verdana" w:eastAsia="Times New Roman" w:hAnsi="Verdana" w:cs="Arial"/>
          <w:color w:val="000000"/>
          <w:sz w:val="18"/>
          <w:szCs w:val="18"/>
          <w:lang w:eastAsia="tr-TR"/>
        </w:rPr>
        <w:t xml:space="preserve"> ile rekabete başlamıştır. Bu şirket finansal tablolar üzerindeki deneyiminden de yararlanarak, elindeki verileri açıklamak ve özetlemek için çeşitli semboller ve derecelerden yararlanmıştır. Bu arada </w:t>
      </w:r>
      <w:proofErr w:type="spellStart"/>
      <w:r w:rsidRPr="006846AE">
        <w:rPr>
          <w:rFonts w:ascii="Verdana" w:eastAsia="Times New Roman" w:hAnsi="Verdana" w:cs="Arial"/>
          <w:color w:val="000000"/>
          <w:sz w:val="18"/>
          <w:szCs w:val="18"/>
          <w:lang w:eastAsia="tr-TR"/>
        </w:rPr>
        <w:t>Fitch</w:t>
      </w:r>
      <w:proofErr w:type="spellEnd"/>
      <w:r w:rsidRPr="006846AE">
        <w:rPr>
          <w:rFonts w:ascii="Verdana" w:eastAsia="Times New Roman" w:hAnsi="Verdana" w:cs="Arial"/>
          <w:color w:val="000000"/>
          <w:sz w:val="18"/>
          <w:szCs w:val="18"/>
          <w:lang w:eastAsia="tr-TR"/>
        </w:rPr>
        <w:t xml:space="preserve"> Yayıncılık Şirketi de 1924 yılında derecelendirme işlemine başlamıştır. </w:t>
      </w:r>
      <w:proofErr w:type="spellStart"/>
      <w:r w:rsidRPr="006846AE">
        <w:rPr>
          <w:rFonts w:ascii="Verdana" w:eastAsia="Times New Roman" w:hAnsi="Verdana" w:cs="Arial"/>
          <w:i/>
          <w:iCs/>
          <w:color w:val="000000"/>
          <w:sz w:val="18"/>
          <w:szCs w:val="18"/>
          <w:lang w:eastAsia="tr-TR"/>
        </w:rPr>
        <w:t>Standard</w:t>
      </w:r>
      <w:proofErr w:type="spellEnd"/>
      <w:r w:rsidRPr="006846AE">
        <w:rPr>
          <w:rFonts w:ascii="Verdana" w:eastAsia="Times New Roman" w:hAnsi="Verdana" w:cs="Arial"/>
          <w:i/>
          <w:iCs/>
          <w:color w:val="000000"/>
          <w:sz w:val="18"/>
          <w:szCs w:val="18"/>
          <w:lang w:eastAsia="tr-TR"/>
        </w:rPr>
        <w:t xml:space="preserve"> </w:t>
      </w:r>
      <w:proofErr w:type="spellStart"/>
      <w:r w:rsidRPr="006846AE">
        <w:rPr>
          <w:rFonts w:ascii="Verdana" w:eastAsia="Times New Roman" w:hAnsi="Verdana" w:cs="Arial"/>
          <w:i/>
          <w:iCs/>
          <w:color w:val="000000"/>
          <w:sz w:val="18"/>
          <w:szCs w:val="18"/>
          <w:lang w:eastAsia="tr-TR"/>
        </w:rPr>
        <w:t>Satistics</w:t>
      </w:r>
      <w:proofErr w:type="spellEnd"/>
      <w:r w:rsidRPr="006846AE">
        <w:rPr>
          <w:rFonts w:ascii="Verdana" w:eastAsia="Times New Roman" w:hAnsi="Verdana" w:cs="Arial"/>
          <w:color w:val="000000"/>
          <w:sz w:val="18"/>
          <w:szCs w:val="18"/>
          <w:lang w:eastAsia="tr-TR"/>
        </w:rPr>
        <w:t>, dereceleri 1922’den 1941’e kadar yayınlanmış; 1941’de </w:t>
      </w:r>
      <w:proofErr w:type="spellStart"/>
      <w:r w:rsidRPr="006846AE">
        <w:rPr>
          <w:rFonts w:ascii="Verdana" w:eastAsia="Times New Roman" w:hAnsi="Verdana" w:cs="Arial"/>
          <w:i/>
          <w:iCs/>
          <w:color w:val="000000"/>
          <w:sz w:val="18"/>
          <w:szCs w:val="18"/>
          <w:lang w:eastAsia="tr-TR"/>
        </w:rPr>
        <w:t>Poor’s</w:t>
      </w:r>
      <w:proofErr w:type="spellEnd"/>
      <w:r w:rsidRPr="006846AE">
        <w:rPr>
          <w:rFonts w:ascii="Verdana" w:eastAsia="Times New Roman" w:hAnsi="Verdana" w:cs="Arial"/>
          <w:i/>
          <w:iCs/>
          <w:color w:val="000000"/>
          <w:sz w:val="18"/>
          <w:szCs w:val="18"/>
          <w:lang w:eastAsia="tr-TR"/>
        </w:rPr>
        <w:t xml:space="preserve">, Publishing </w:t>
      </w:r>
      <w:proofErr w:type="spellStart"/>
      <w:r w:rsidRPr="006846AE">
        <w:rPr>
          <w:rFonts w:ascii="Verdana" w:eastAsia="Times New Roman" w:hAnsi="Verdana" w:cs="Arial"/>
          <w:i/>
          <w:iCs/>
          <w:color w:val="000000"/>
          <w:sz w:val="18"/>
          <w:szCs w:val="18"/>
          <w:lang w:eastAsia="tr-TR"/>
        </w:rPr>
        <w:t>Comp</w:t>
      </w:r>
      <w:proofErr w:type="spellEnd"/>
      <w:r w:rsidRPr="006846AE">
        <w:rPr>
          <w:rFonts w:ascii="Verdana" w:eastAsia="Times New Roman" w:hAnsi="Verdana" w:cs="Arial"/>
          <w:i/>
          <w:iCs/>
          <w:color w:val="000000"/>
          <w:sz w:val="18"/>
          <w:szCs w:val="18"/>
          <w:lang w:eastAsia="tr-TR"/>
        </w:rPr>
        <w:t>.</w:t>
      </w:r>
      <w:r w:rsidRPr="006846AE">
        <w:rPr>
          <w:rFonts w:ascii="Verdana" w:eastAsia="Times New Roman" w:hAnsi="Verdana" w:cs="Arial"/>
          <w:color w:val="000000"/>
          <w:sz w:val="18"/>
          <w:szCs w:val="18"/>
          <w:lang w:eastAsia="tr-TR"/>
        </w:rPr>
        <w:t> </w:t>
      </w:r>
      <w:proofErr w:type="gramStart"/>
      <w:r w:rsidRPr="006846AE">
        <w:rPr>
          <w:rFonts w:ascii="Verdana" w:eastAsia="Times New Roman" w:hAnsi="Verdana" w:cs="Arial"/>
          <w:color w:val="000000"/>
          <w:sz w:val="18"/>
          <w:szCs w:val="18"/>
          <w:lang w:eastAsia="tr-TR"/>
        </w:rPr>
        <w:t>ile</w:t>
      </w:r>
      <w:proofErr w:type="gramEnd"/>
      <w:r w:rsidRPr="006846AE">
        <w:rPr>
          <w:rFonts w:ascii="Verdana" w:eastAsia="Times New Roman" w:hAnsi="Verdana" w:cs="Arial"/>
          <w:color w:val="000000"/>
          <w:sz w:val="18"/>
          <w:szCs w:val="18"/>
          <w:lang w:eastAsia="tr-TR"/>
        </w:rPr>
        <w:t xml:space="preserve"> birleşerek </w:t>
      </w:r>
      <w:proofErr w:type="spellStart"/>
      <w:r w:rsidRPr="006846AE">
        <w:rPr>
          <w:rFonts w:ascii="Verdana" w:eastAsia="Times New Roman" w:hAnsi="Verdana" w:cs="Arial"/>
          <w:i/>
          <w:iCs/>
          <w:color w:val="000000"/>
          <w:sz w:val="18"/>
          <w:szCs w:val="18"/>
          <w:lang w:eastAsia="tr-TR"/>
        </w:rPr>
        <w:t>Standard</w:t>
      </w:r>
      <w:proofErr w:type="spellEnd"/>
      <w:r w:rsidRPr="006846AE">
        <w:rPr>
          <w:rFonts w:ascii="Verdana" w:eastAsia="Times New Roman" w:hAnsi="Verdana" w:cs="Arial"/>
          <w:i/>
          <w:iCs/>
          <w:color w:val="000000"/>
          <w:sz w:val="18"/>
          <w:szCs w:val="18"/>
          <w:lang w:eastAsia="tr-TR"/>
        </w:rPr>
        <w:t xml:space="preserve"> &amp; </w:t>
      </w:r>
      <w:proofErr w:type="spellStart"/>
      <w:r w:rsidRPr="006846AE">
        <w:rPr>
          <w:rFonts w:ascii="Verdana" w:eastAsia="Times New Roman" w:hAnsi="Verdana" w:cs="Arial"/>
          <w:i/>
          <w:iCs/>
          <w:color w:val="000000"/>
          <w:sz w:val="18"/>
          <w:szCs w:val="18"/>
          <w:lang w:eastAsia="tr-TR"/>
        </w:rPr>
        <w:t>Poor’s</w:t>
      </w:r>
      <w:proofErr w:type="spellEnd"/>
      <w:r w:rsidRPr="006846AE">
        <w:rPr>
          <w:rFonts w:ascii="Verdana" w:eastAsia="Times New Roman" w:hAnsi="Verdana" w:cs="Arial"/>
          <w:color w:val="000000"/>
          <w:sz w:val="18"/>
          <w:szCs w:val="18"/>
          <w:lang w:eastAsia="tr-TR"/>
        </w:rPr>
        <w:t> oluşturulmuştur.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1930 yılında bir başka derecelendirme şirketi olan </w:t>
      </w:r>
      <w:proofErr w:type="spellStart"/>
      <w:r w:rsidRPr="006846AE">
        <w:rPr>
          <w:rFonts w:ascii="Verdana" w:eastAsia="Times New Roman" w:hAnsi="Verdana" w:cs="Arial"/>
          <w:i/>
          <w:iCs/>
          <w:color w:val="000000"/>
          <w:sz w:val="18"/>
          <w:szCs w:val="18"/>
          <w:lang w:eastAsia="tr-TR"/>
        </w:rPr>
        <w:t>Duff</w:t>
      </w:r>
      <w:proofErr w:type="spellEnd"/>
      <w:r w:rsidRPr="006846AE">
        <w:rPr>
          <w:rFonts w:ascii="Verdana" w:eastAsia="Times New Roman" w:hAnsi="Verdana" w:cs="Arial"/>
          <w:i/>
          <w:iCs/>
          <w:color w:val="000000"/>
          <w:sz w:val="18"/>
          <w:szCs w:val="18"/>
          <w:lang w:eastAsia="tr-TR"/>
        </w:rPr>
        <w:t xml:space="preserve"> </w:t>
      </w:r>
      <w:proofErr w:type="spellStart"/>
      <w:r w:rsidRPr="006846AE">
        <w:rPr>
          <w:rFonts w:ascii="Verdana" w:eastAsia="Times New Roman" w:hAnsi="Verdana" w:cs="Arial"/>
          <w:i/>
          <w:iCs/>
          <w:color w:val="000000"/>
          <w:sz w:val="18"/>
          <w:szCs w:val="18"/>
          <w:lang w:eastAsia="tr-TR"/>
        </w:rPr>
        <w:t>and</w:t>
      </w:r>
      <w:proofErr w:type="spellEnd"/>
      <w:r w:rsidRPr="006846AE">
        <w:rPr>
          <w:rFonts w:ascii="Verdana" w:eastAsia="Times New Roman" w:hAnsi="Verdana" w:cs="Arial"/>
          <w:i/>
          <w:iCs/>
          <w:color w:val="000000"/>
          <w:sz w:val="18"/>
          <w:szCs w:val="18"/>
          <w:lang w:eastAsia="tr-TR"/>
        </w:rPr>
        <w:t xml:space="preserve"> </w:t>
      </w:r>
      <w:proofErr w:type="spellStart"/>
      <w:r w:rsidRPr="006846AE">
        <w:rPr>
          <w:rFonts w:ascii="Verdana" w:eastAsia="Times New Roman" w:hAnsi="Verdana" w:cs="Arial"/>
          <w:i/>
          <w:iCs/>
          <w:color w:val="000000"/>
          <w:sz w:val="18"/>
          <w:szCs w:val="18"/>
          <w:lang w:eastAsia="tr-TR"/>
        </w:rPr>
        <w:t>Phelps</w:t>
      </w:r>
      <w:proofErr w:type="spellEnd"/>
      <w:r w:rsidRPr="006846AE">
        <w:rPr>
          <w:rFonts w:ascii="Verdana" w:eastAsia="Times New Roman" w:hAnsi="Verdana" w:cs="Arial"/>
          <w:color w:val="000000"/>
          <w:sz w:val="18"/>
          <w:szCs w:val="18"/>
          <w:lang w:eastAsia="tr-TR"/>
        </w:rPr>
        <w:t> kamusal mal ve hizmet üreten şirketlerin tahvillerinin derecelendirilmesine başlamış, ancak derecelerin yayınlandığı sisteme 1980 yılında geçmiştir.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ABD’deki derecelendirme şirketlerinin en yenisi olan </w:t>
      </w:r>
      <w:proofErr w:type="spellStart"/>
      <w:r w:rsidRPr="006846AE">
        <w:rPr>
          <w:rFonts w:ascii="Verdana" w:eastAsia="Times New Roman" w:hAnsi="Verdana" w:cs="Arial"/>
          <w:i/>
          <w:iCs/>
          <w:color w:val="000000"/>
          <w:sz w:val="18"/>
          <w:szCs w:val="18"/>
          <w:lang w:eastAsia="tr-TR"/>
        </w:rPr>
        <w:t>McCarty</w:t>
      </w:r>
      <w:proofErr w:type="spellEnd"/>
      <w:r w:rsidRPr="006846AE">
        <w:rPr>
          <w:rFonts w:ascii="Verdana" w:eastAsia="Times New Roman" w:hAnsi="Verdana" w:cs="Arial"/>
          <w:i/>
          <w:iCs/>
          <w:color w:val="000000"/>
          <w:sz w:val="18"/>
          <w:szCs w:val="18"/>
          <w:lang w:eastAsia="tr-TR"/>
        </w:rPr>
        <w:t xml:space="preserve">, </w:t>
      </w:r>
      <w:proofErr w:type="spellStart"/>
      <w:r w:rsidRPr="006846AE">
        <w:rPr>
          <w:rFonts w:ascii="Verdana" w:eastAsia="Times New Roman" w:hAnsi="Verdana" w:cs="Arial"/>
          <w:i/>
          <w:iCs/>
          <w:color w:val="000000"/>
          <w:sz w:val="18"/>
          <w:szCs w:val="18"/>
          <w:lang w:eastAsia="tr-TR"/>
        </w:rPr>
        <w:t>Crisanti</w:t>
      </w:r>
      <w:proofErr w:type="spellEnd"/>
      <w:r w:rsidRPr="006846AE">
        <w:rPr>
          <w:rFonts w:ascii="Verdana" w:eastAsia="Times New Roman" w:hAnsi="Verdana" w:cs="Arial"/>
          <w:i/>
          <w:iCs/>
          <w:color w:val="000000"/>
          <w:sz w:val="18"/>
          <w:szCs w:val="18"/>
          <w:lang w:eastAsia="tr-TR"/>
        </w:rPr>
        <w:t xml:space="preserve"> </w:t>
      </w:r>
      <w:proofErr w:type="spellStart"/>
      <w:r w:rsidRPr="006846AE">
        <w:rPr>
          <w:rFonts w:ascii="Verdana" w:eastAsia="Times New Roman" w:hAnsi="Verdana" w:cs="Arial"/>
          <w:i/>
          <w:iCs/>
          <w:color w:val="000000"/>
          <w:sz w:val="18"/>
          <w:szCs w:val="18"/>
          <w:lang w:eastAsia="tr-TR"/>
        </w:rPr>
        <w:t>and</w:t>
      </w:r>
      <w:proofErr w:type="spellEnd"/>
      <w:r w:rsidRPr="006846AE">
        <w:rPr>
          <w:rFonts w:ascii="Verdana" w:eastAsia="Times New Roman" w:hAnsi="Verdana" w:cs="Arial"/>
          <w:color w:val="000000"/>
          <w:sz w:val="18"/>
          <w:szCs w:val="18"/>
          <w:lang w:eastAsia="tr-TR"/>
        </w:rPr>
        <w:t> </w:t>
      </w:r>
      <w:proofErr w:type="spellStart"/>
      <w:r w:rsidRPr="006846AE">
        <w:rPr>
          <w:rFonts w:ascii="Verdana" w:eastAsia="Times New Roman" w:hAnsi="Verdana" w:cs="Arial"/>
          <w:i/>
          <w:iCs/>
          <w:color w:val="000000"/>
          <w:sz w:val="18"/>
          <w:szCs w:val="18"/>
          <w:lang w:eastAsia="tr-TR"/>
        </w:rPr>
        <w:t>Maffei</w:t>
      </w:r>
      <w:proofErr w:type="spellEnd"/>
      <w:r w:rsidRPr="006846AE">
        <w:rPr>
          <w:rFonts w:ascii="Verdana" w:eastAsia="Times New Roman" w:hAnsi="Verdana" w:cs="Arial"/>
          <w:i/>
          <w:iCs/>
          <w:color w:val="000000"/>
          <w:sz w:val="18"/>
          <w:szCs w:val="18"/>
          <w:lang w:eastAsia="tr-TR"/>
        </w:rPr>
        <w:t> </w:t>
      </w:r>
      <w:r w:rsidRPr="006846AE">
        <w:rPr>
          <w:rFonts w:ascii="Verdana" w:eastAsia="Times New Roman" w:hAnsi="Verdana" w:cs="Arial"/>
          <w:color w:val="000000"/>
          <w:sz w:val="18"/>
          <w:szCs w:val="18"/>
          <w:lang w:eastAsia="tr-TR"/>
        </w:rPr>
        <w:t>1975 de kurulmuştur. Bu şirket sadece özel derecelendirme işlemi yapmakta, diğer bir deyişle belirlediği dereceleri sadece müşterilerine sunmaktadır.</w:t>
      </w:r>
      <w:bookmarkStart w:id="15" w:name="_ednref15"/>
      <w:r w:rsidRPr="006846AE">
        <w:rPr>
          <w:rFonts w:ascii="Verdana" w:eastAsia="Times New Roman" w:hAnsi="Verdana" w:cs="Arial"/>
          <w:color w:val="000000"/>
          <w:sz w:val="18"/>
          <w:szCs w:val="18"/>
          <w:lang w:eastAsia="tr-TR"/>
        </w:rPr>
        <w:fldChar w:fldCharType="begin"/>
      </w:r>
      <w:r w:rsidRPr="006846AE">
        <w:rPr>
          <w:rFonts w:ascii="Verdana" w:eastAsia="Times New Roman" w:hAnsi="Verdana" w:cs="Arial"/>
          <w:color w:val="000000"/>
          <w:sz w:val="18"/>
          <w:szCs w:val="18"/>
          <w:lang w:eastAsia="tr-TR"/>
        </w:rPr>
        <w:instrText xml:space="preserve"> HYPERLINK "http://www.akademiktisat.net/calisma/iktisat_uygulama/rating_ulkeler_fkara.htm" \l "_edn15" \o "" </w:instrText>
      </w:r>
      <w:r w:rsidRPr="006846AE">
        <w:rPr>
          <w:rFonts w:ascii="Verdana" w:eastAsia="Times New Roman" w:hAnsi="Verdana" w:cs="Arial"/>
          <w:color w:val="000000"/>
          <w:sz w:val="18"/>
          <w:szCs w:val="18"/>
          <w:lang w:eastAsia="tr-TR"/>
        </w:rPr>
        <w:fldChar w:fldCharType="separate"/>
      </w:r>
      <w:r w:rsidRPr="006846AE">
        <w:rPr>
          <w:rFonts w:ascii="Verdana" w:eastAsia="Times New Roman" w:hAnsi="Verdana" w:cs="Arial"/>
          <w:color w:val="000000"/>
          <w:sz w:val="18"/>
          <w:szCs w:val="18"/>
          <w:u w:val="single"/>
          <w:vertAlign w:val="superscript"/>
          <w:lang w:eastAsia="tr-TR"/>
        </w:rPr>
        <w:t>[15]</w:t>
      </w:r>
      <w:r w:rsidRPr="006846AE">
        <w:rPr>
          <w:rFonts w:ascii="Verdana" w:eastAsia="Times New Roman" w:hAnsi="Verdana" w:cs="Arial"/>
          <w:color w:val="000000"/>
          <w:sz w:val="18"/>
          <w:szCs w:val="18"/>
          <w:lang w:eastAsia="tr-TR"/>
        </w:rPr>
        <w:fldChar w:fldCharType="end"/>
      </w:r>
      <w:bookmarkEnd w:id="15"/>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lastRenderedPageBreak/>
        <w:t>E) DÜNYADAKİ BAŞLICA RATİNG KURUMLARI</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kurumları; sermaye piyasalarının etkin, istikrarlı ve güvenilir biçimde çalışmasını sağlayan, özellikle piyasaya sunulan bilgileri zamanında ve doğru bir biçimde analiz etme konusunda yetersizlikleri bulunan bireysel, küçük tasarrufçuları koruyan ve kamuyu aydınlatma fonksiyonunun işlerliğini kolaylaştıran, sermaye piyasasının yardımcı kuruluşlarının en önemlilerinden biridir.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            Genel bir ifadeyle; ihraç edilen tahvillerin anapara ve faizlerinin zamanında ödenememesi olasılığı bakımından tahvillerin göreceli olarak sıralanması işlemi olarak tanımlanabilen tahvil derecelendirmesi, ABD’de 1910’lardan beri yapılmakta olup, günümüzde yatırım camiası tarafından güvenilir bir yatırım </w:t>
      </w:r>
      <w:proofErr w:type="gramStart"/>
      <w:r w:rsidRPr="006846AE">
        <w:rPr>
          <w:rFonts w:ascii="Verdana" w:eastAsia="Times New Roman" w:hAnsi="Verdana" w:cs="Arial"/>
          <w:color w:val="000000"/>
          <w:sz w:val="18"/>
          <w:szCs w:val="18"/>
          <w:lang w:eastAsia="tr-TR"/>
        </w:rPr>
        <w:t>kriteri</w:t>
      </w:r>
      <w:proofErr w:type="gramEnd"/>
      <w:r w:rsidRPr="006846AE">
        <w:rPr>
          <w:rFonts w:ascii="Verdana" w:eastAsia="Times New Roman" w:hAnsi="Verdana" w:cs="Arial"/>
          <w:color w:val="000000"/>
          <w:sz w:val="18"/>
          <w:szCs w:val="18"/>
          <w:lang w:eastAsia="tr-TR"/>
        </w:rPr>
        <w:t xml:space="preserve"> olarak kabul görmekte, hatta tahvilin maliyeti ve pazarlama kabiliyetinin bir belirleyicisi olmaktadır.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            Derecelendirme anlayışı uluslararası sermaye pazarlarına yerleştikçe, yeni piyasalara giren yatırımcıların sınır ötesi derecelere olan ihtiyaçları da artmaktadır. İşte bu amaçla Amerika’nın en büyük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kurumları olan “</w:t>
      </w:r>
      <w:proofErr w:type="spellStart"/>
      <w:r w:rsidRPr="006846AE">
        <w:rPr>
          <w:rFonts w:ascii="Verdana" w:eastAsia="Times New Roman" w:hAnsi="Verdana" w:cs="Arial"/>
          <w:i/>
          <w:iCs/>
          <w:color w:val="000000"/>
          <w:sz w:val="18"/>
          <w:szCs w:val="18"/>
          <w:lang w:eastAsia="tr-TR"/>
        </w:rPr>
        <w:t>Standard</w:t>
      </w:r>
      <w:proofErr w:type="spellEnd"/>
      <w:r w:rsidRPr="006846AE">
        <w:rPr>
          <w:rFonts w:ascii="Verdana" w:eastAsia="Times New Roman" w:hAnsi="Verdana" w:cs="Arial"/>
          <w:i/>
          <w:iCs/>
          <w:color w:val="000000"/>
          <w:sz w:val="18"/>
          <w:szCs w:val="18"/>
          <w:lang w:eastAsia="tr-TR"/>
        </w:rPr>
        <w:t xml:space="preserve"> &amp; </w:t>
      </w:r>
      <w:proofErr w:type="spellStart"/>
      <w:r w:rsidRPr="006846AE">
        <w:rPr>
          <w:rFonts w:ascii="Verdana" w:eastAsia="Times New Roman" w:hAnsi="Verdana" w:cs="Arial"/>
          <w:i/>
          <w:iCs/>
          <w:color w:val="000000"/>
          <w:sz w:val="18"/>
          <w:szCs w:val="18"/>
          <w:lang w:eastAsia="tr-TR"/>
        </w:rPr>
        <w:t>Poor’s</w:t>
      </w:r>
      <w:proofErr w:type="spellEnd"/>
      <w:r w:rsidRPr="006846AE">
        <w:rPr>
          <w:rFonts w:ascii="Verdana" w:eastAsia="Times New Roman" w:hAnsi="Verdana" w:cs="Arial"/>
          <w:color w:val="000000"/>
          <w:sz w:val="18"/>
          <w:szCs w:val="18"/>
          <w:lang w:eastAsia="tr-TR"/>
        </w:rPr>
        <w:t>” ve “</w:t>
      </w:r>
      <w:proofErr w:type="spellStart"/>
      <w:r w:rsidRPr="006846AE">
        <w:rPr>
          <w:rFonts w:ascii="Verdana" w:eastAsia="Times New Roman" w:hAnsi="Verdana" w:cs="Arial"/>
          <w:i/>
          <w:iCs/>
          <w:color w:val="000000"/>
          <w:sz w:val="18"/>
          <w:szCs w:val="18"/>
          <w:lang w:eastAsia="tr-TR"/>
        </w:rPr>
        <w:t>Moody’s</w:t>
      </w:r>
      <w:proofErr w:type="spellEnd"/>
      <w:r w:rsidRPr="006846AE">
        <w:rPr>
          <w:rFonts w:ascii="Verdana" w:eastAsia="Times New Roman" w:hAnsi="Verdana" w:cs="Arial"/>
          <w:color w:val="000000"/>
          <w:sz w:val="18"/>
          <w:szCs w:val="18"/>
          <w:lang w:eastAsia="tr-TR"/>
        </w:rPr>
        <w:t>” dünyanın çeşitli yerlerinde birçok şube açmışlardır.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            Derecelendirmenin öneminin artmasıyla Avrupa’da, Asya’da ve Latin Amerika’da </w:t>
      </w:r>
      <w:proofErr w:type="gramStart"/>
      <w:r w:rsidRPr="006846AE">
        <w:rPr>
          <w:rFonts w:ascii="Verdana" w:eastAsia="Times New Roman" w:hAnsi="Verdana" w:cs="Arial"/>
          <w:color w:val="000000"/>
          <w:sz w:val="18"/>
          <w:szCs w:val="18"/>
          <w:lang w:eastAsia="tr-TR"/>
        </w:rPr>
        <w:t>bir çok</w:t>
      </w:r>
      <w:proofErr w:type="gramEnd"/>
      <w:r w:rsidRPr="006846AE">
        <w:rPr>
          <w:rFonts w:ascii="Verdana" w:eastAsia="Times New Roman" w:hAnsi="Verdana" w:cs="Arial"/>
          <w:color w:val="000000"/>
          <w:sz w:val="18"/>
          <w:szCs w:val="18"/>
          <w:lang w:eastAsia="tr-TR"/>
        </w:rPr>
        <w:t xml:space="preserve">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şirketi kurulmuştur.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            Amerika’da beş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şirketi bulunmaktadır. Bu şirketlerin en eskisi olan “</w:t>
      </w:r>
      <w:proofErr w:type="spellStart"/>
      <w:r w:rsidRPr="006846AE">
        <w:rPr>
          <w:rFonts w:ascii="Verdana" w:eastAsia="Times New Roman" w:hAnsi="Verdana" w:cs="Arial"/>
          <w:i/>
          <w:iCs/>
          <w:color w:val="000000"/>
          <w:sz w:val="18"/>
          <w:szCs w:val="18"/>
          <w:lang w:eastAsia="tr-TR"/>
        </w:rPr>
        <w:t>Moody’s</w:t>
      </w:r>
      <w:proofErr w:type="spellEnd"/>
      <w:r w:rsidRPr="006846AE">
        <w:rPr>
          <w:rFonts w:ascii="Verdana" w:eastAsia="Times New Roman" w:hAnsi="Verdana" w:cs="Arial"/>
          <w:i/>
          <w:iCs/>
          <w:color w:val="000000"/>
          <w:sz w:val="18"/>
          <w:szCs w:val="18"/>
          <w:lang w:eastAsia="tr-TR"/>
        </w:rPr>
        <w:t xml:space="preserve"> Investor Service</w:t>
      </w:r>
      <w:r w:rsidRPr="006846AE">
        <w:rPr>
          <w:rFonts w:ascii="Verdana" w:eastAsia="Times New Roman" w:hAnsi="Verdana" w:cs="Arial"/>
          <w:color w:val="000000"/>
          <w:sz w:val="18"/>
          <w:szCs w:val="18"/>
          <w:lang w:eastAsia="tr-TR"/>
        </w:rPr>
        <w:t xml:space="preserve">” 1910’lardan beri hizmet vermektedir. Amerika’nın en büyük derecelendirme şirketlerinden biri olan </w:t>
      </w:r>
      <w:proofErr w:type="spellStart"/>
      <w:r w:rsidRPr="006846AE">
        <w:rPr>
          <w:rFonts w:ascii="Verdana" w:eastAsia="Times New Roman" w:hAnsi="Verdana" w:cs="Arial"/>
          <w:color w:val="000000"/>
          <w:sz w:val="18"/>
          <w:szCs w:val="18"/>
          <w:lang w:eastAsia="tr-TR"/>
        </w:rPr>
        <w:t>Moody’s’in</w:t>
      </w:r>
      <w:proofErr w:type="spellEnd"/>
      <w:r w:rsidRPr="006846AE">
        <w:rPr>
          <w:rFonts w:ascii="Verdana" w:eastAsia="Times New Roman" w:hAnsi="Verdana" w:cs="Arial"/>
          <w:color w:val="000000"/>
          <w:sz w:val="18"/>
          <w:szCs w:val="18"/>
          <w:lang w:eastAsia="tr-TR"/>
        </w:rPr>
        <w:t xml:space="preserve"> merkezi New </w:t>
      </w:r>
      <w:proofErr w:type="spellStart"/>
      <w:r w:rsidRPr="006846AE">
        <w:rPr>
          <w:rFonts w:ascii="Verdana" w:eastAsia="Times New Roman" w:hAnsi="Verdana" w:cs="Arial"/>
          <w:color w:val="000000"/>
          <w:sz w:val="18"/>
          <w:szCs w:val="18"/>
          <w:lang w:eastAsia="tr-TR"/>
        </w:rPr>
        <w:t>York’tadır.Bu</w:t>
      </w:r>
      <w:proofErr w:type="spellEnd"/>
      <w:r w:rsidRPr="006846AE">
        <w:rPr>
          <w:rFonts w:ascii="Verdana" w:eastAsia="Times New Roman" w:hAnsi="Verdana" w:cs="Arial"/>
          <w:color w:val="000000"/>
          <w:sz w:val="18"/>
          <w:szCs w:val="18"/>
          <w:lang w:eastAsia="tr-TR"/>
        </w:rPr>
        <w:t xml:space="preserve"> şirket ile ilgili tüm bilgilere kurumun </w:t>
      </w:r>
      <w:hyperlink r:id="rId6" w:history="1">
        <w:r w:rsidRPr="006846AE">
          <w:rPr>
            <w:rFonts w:ascii="Verdana" w:eastAsia="Times New Roman" w:hAnsi="Verdana" w:cs="Arial"/>
            <w:color w:val="000000"/>
            <w:sz w:val="18"/>
            <w:szCs w:val="18"/>
            <w:u w:val="single"/>
            <w:lang w:eastAsia="tr-TR"/>
          </w:rPr>
          <w:t>http://www.moodys.com</w:t>
        </w:r>
      </w:hyperlink>
      <w:r w:rsidRPr="006846AE">
        <w:rPr>
          <w:rFonts w:ascii="Verdana" w:eastAsia="Times New Roman" w:hAnsi="Verdana" w:cs="Arial"/>
          <w:color w:val="000000"/>
          <w:sz w:val="18"/>
          <w:szCs w:val="18"/>
          <w:lang w:eastAsia="tr-TR"/>
        </w:rPr>
        <w:t> internet adresinden ulaşılabilmektedir.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roofErr w:type="spellStart"/>
      <w:r w:rsidRPr="006846AE">
        <w:rPr>
          <w:rFonts w:ascii="Verdana" w:eastAsia="Times New Roman" w:hAnsi="Verdana" w:cs="Arial"/>
          <w:color w:val="000000"/>
          <w:sz w:val="18"/>
          <w:szCs w:val="18"/>
          <w:lang w:eastAsia="tr-TR"/>
        </w:rPr>
        <w:t>Moody’s</w:t>
      </w:r>
      <w:proofErr w:type="spellEnd"/>
      <w:r w:rsidRPr="006846AE">
        <w:rPr>
          <w:rFonts w:ascii="Verdana" w:eastAsia="Times New Roman" w:hAnsi="Verdana" w:cs="Arial"/>
          <w:color w:val="000000"/>
          <w:sz w:val="18"/>
          <w:szCs w:val="18"/>
          <w:lang w:eastAsia="tr-TR"/>
        </w:rPr>
        <w:t xml:space="preserve"> ile birlikte Amerika’daki tüm büyük ihraçların hemen hemen hepsini derecelendiren </w:t>
      </w:r>
      <w:proofErr w:type="spellStart"/>
      <w:r w:rsidRPr="006846AE">
        <w:rPr>
          <w:rFonts w:ascii="Verdana" w:eastAsia="Times New Roman" w:hAnsi="Verdana" w:cs="Arial"/>
          <w:i/>
          <w:iCs/>
          <w:color w:val="000000"/>
          <w:sz w:val="18"/>
          <w:szCs w:val="18"/>
          <w:lang w:eastAsia="tr-TR"/>
        </w:rPr>
        <w:t>Standard&amp;Poor’s</w:t>
      </w:r>
      <w:proofErr w:type="spellEnd"/>
      <w:r w:rsidRPr="006846AE">
        <w:rPr>
          <w:rFonts w:ascii="Verdana" w:eastAsia="Times New Roman" w:hAnsi="Verdana" w:cs="Arial"/>
          <w:color w:val="000000"/>
          <w:sz w:val="18"/>
          <w:szCs w:val="18"/>
          <w:lang w:eastAsia="tr-TR"/>
        </w:rPr>
        <w:t> firmasının merkezi New York’ta olup şirket ile ilgili tüm bilgilere</w:t>
      </w:r>
      <w:hyperlink r:id="rId7" w:history="1">
        <w:r w:rsidRPr="006846AE">
          <w:rPr>
            <w:rFonts w:ascii="Verdana" w:eastAsia="Times New Roman" w:hAnsi="Verdana" w:cs="Arial"/>
            <w:color w:val="000000"/>
            <w:sz w:val="18"/>
            <w:szCs w:val="18"/>
            <w:u w:val="single"/>
            <w:lang w:eastAsia="tr-TR"/>
          </w:rPr>
          <w:t>http://www.standardandpoors.com</w:t>
        </w:r>
      </w:hyperlink>
      <w:r w:rsidRPr="006846AE">
        <w:rPr>
          <w:rFonts w:ascii="Verdana" w:eastAsia="Times New Roman" w:hAnsi="Verdana" w:cs="Arial"/>
          <w:color w:val="000000"/>
          <w:sz w:val="18"/>
          <w:szCs w:val="18"/>
          <w:lang w:eastAsia="tr-TR"/>
        </w:rPr>
        <w:t> internet adresinden ulaşılabilmektedir.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            Amerika’nın üçüncü büyük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şirketi olan ve “</w:t>
      </w:r>
      <w:proofErr w:type="spellStart"/>
      <w:r w:rsidRPr="006846AE">
        <w:rPr>
          <w:rFonts w:ascii="Verdana" w:eastAsia="Times New Roman" w:hAnsi="Verdana" w:cs="Arial"/>
          <w:i/>
          <w:iCs/>
          <w:color w:val="000000"/>
          <w:sz w:val="18"/>
          <w:szCs w:val="18"/>
          <w:lang w:eastAsia="tr-TR"/>
        </w:rPr>
        <w:t>Fitch</w:t>
      </w:r>
      <w:proofErr w:type="spellEnd"/>
      <w:r w:rsidRPr="006846AE">
        <w:rPr>
          <w:rFonts w:ascii="Verdana" w:eastAsia="Times New Roman" w:hAnsi="Verdana" w:cs="Arial"/>
          <w:i/>
          <w:iCs/>
          <w:color w:val="000000"/>
          <w:sz w:val="18"/>
          <w:szCs w:val="18"/>
          <w:lang w:eastAsia="tr-TR"/>
        </w:rPr>
        <w:t xml:space="preserve"> Investor Service</w:t>
      </w:r>
      <w:r w:rsidRPr="006846AE">
        <w:rPr>
          <w:rFonts w:ascii="Verdana" w:eastAsia="Times New Roman" w:hAnsi="Verdana" w:cs="Arial"/>
          <w:color w:val="000000"/>
          <w:sz w:val="18"/>
          <w:szCs w:val="18"/>
          <w:lang w:eastAsia="tr-TR"/>
        </w:rPr>
        <w:t>” olarak adlandırılan şirketin merkezi New York’tadır.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Merkezi Chicago olan “</w:t>
      </w:r>
      <w:proofErr w:type="spellStart"/>
      <w:r w:rsidRPr="006846AE">
        <w:rPr>
          <w:rFonts w:ascii="Verdana" w:eastAsia="Times New Roman" w:hAnsi="Verdana" w:cs="Arial"/>
          <w:i/>
          <w:iCs/>
          <w:color w:val="000000"/>
          <w:sz w:val="18"/>
          <w:szCs w:val="18"/>
          <w:lang w:eastAsia="tr-TR"/>
        </w:rPr>
        <w:t>Duff&amp;Phelps</w:t>
      </w:r>
      <w:proofErr w:type="spellEnd"/>
      <w:r w:rsidRPr="006846AE">
        <w:rPr>
          <w:rFonts w:ascii="Verdana" w:eastAsia="Times New Roman" w:hAnsi="Verdana" w:cs="Arial"/>
          <w:i/>
          <w:iCs/>
          <w:color w:val="000000"/>
          <w:sz w:val="18"/>
          <w:szCs w:val="18"/>
          <w:lang w:eastAsia="tr-TR"/>
        </w:rPr>
        <w:t xml:space="preserve"> </w:t>
      </w:r>
      <w:proofErr w:type="spellStart"/>
      <w:r w:rsidRPr="006846AE">
        <w:rPr>
          <w:rFonts w:ascii="Verdana" w:eastAsia="Times New Roman" w:hAnsi="Verdana" w:cs="Arial"/>
          <w:i/>
          <w:iCs/>
          <w:color w:val="000000"/>
          <w:sz w:val="18"/>
          <w:szCs w:val="18"/>
          <w:lang w:eastAsia="tr-TR"/>
        </w:rPr>
        <w:t>Credit</w:t>
      </w:r>
      <w:proofErr w:type="spellEnd"/>
      <w:r w:rsidRPr="006846AE">
        <w:rPr>
          <w:rFonts w:ascii="Verdana" w:eastAsia="Times New Roman" w:hAnsi="Verdana" w:cs="Arial"/>
          <w:i/>
          <w:iCs/>
          <w:color w:val="000000"/>
          <w:sz w:val="18"/>
          <w:szCs w:val="18"/>
          <w:lang w:eastAsia="tr-TR"/>
        </w:rPr>
        <w:t xml:space="preserve"> </w:t>
      </w:r>
      <w:proofErr w:type="spellStart"/>
      <w:r w:rsidRPr="006846AE">
        <w:rPr>
          <w:rFonts w:ascii="Verdana" w:eastAsia="Times New Roman" w:hAnsi="Verdana" w:cs="Arial"/>
          <w:i/>
          <w:iCs/>
          <w:color w:val="000000"/>
          <w:sz w:val="18"/>
          <w:szCs w:val="18"/>
          <w:lang w:eastAsia="tr-TR"/>
        </w:rPr>
        <w:t>Rating</w:t>
      </w:r>
      <w:proofErr w:type="spellEnd"/>
      <w:r w:rsidRPr="006846AE">
        <w:rPr>
          <w:rFonts w:ascii="Verdana" w:eastAsia="Times New Roman" w:hAnsi="Verdana" w:cs="Arial"/>
          <w:i/>
          <w:iCs/>
          <w:color w:val="000000"/>
          <w:sz w:val="18"/>
          <w:szCs w:val="18"/>
          <w:lang w:eastAsia="tr-TR"/>
        </w:rPr>
        <w:t xml:space="preserve"> </w:t>
      </w:r>
      <w:proofErr w:type="spellStart"/>
      <w:r w:rsidRPr="006846AE">
        <w:rPr>
          <w:rFonts w:ascii="Verdana" w:eastAsia="Times New Roman" w:hAnsi="Verdana" w:cs="Arial"/>
          <w:i/>
          <w:iCs/>
          <w:color w:val="000000"/>
          <w:sz w:val="18"/>
          <w:szCs w:val="18"/>
          <w:lang w:eastAsia="tr-TR"/>
        </w:rPr>
        <w:t>Company</w:t>
      </w:r>
      <w:r w:rsidRPr="006846AE">
        <w:rPr>
          <w:rFonts w:ascii="Verdana" w:eastAsia="Times New Roman" w:hAnsi="Verdana" w:cs="Arial"/>
          <w:color w:val="000000"/>
          <w:sz w:val="18"/>
          <w:szCs w:val="18"/>
          <w:lang w:eastAsia="tr-TR"/>
        </w:rPr>
        <w:t>”nin</w:t>
      </w:r>
      <w:proofErr w:type="spellEnd"/>
      <w:r w:rsidRPr="006846AE">
        <w:rPr>
          <w:rFonts w:ascii="Verdana" w:eastAsia="Times New Roman" w:hAnsi="Verdana" w:cs="Arial"/>
          <w:color w:val="000000"/>
          <w:sz w:val="18"/>
          <w:szCs w:val="18"/>
          <w:lang w:eastAsia="tr-TR"/>
        </w:rPr>
        <w:t xml:space="preserve"> ayrıcalıklı çalışma alanı Latin Amerika’dır. Meksika, Şili, Arjantin ve Kolombiya’da “</w:t>
      </w:r>
      <w:proofErr w:type="spellStart"/>
      <w:r w:rsidRPr="006846AE">
        <w:rPr>
          <w:rFonts w:ascii="Verdana" w:eastAsia="Times New Roman" w:hAnsi="Verdana" w:cs="Arial"/>
          <w:color w:val="000000"/>
          <w:sz w:val="18"/>
          <w:szCs w:val="18"/>
          <w:lang w:eastAsia="tr-TR"/>
        </w:rPr>
        <w:t>joint</w:t>
      </w:r>
      <w:proofErr w:type="spellEnd"/>
      <w:r w:rsidRPr="006846AE">
        <w:rPr>
          <w:rFonts w:ascii="Verdana" w:eastAsia="Times New Roman" w:hAnsi="Verdana" w:cs="Arial"/>
          <w:color w:val="000000"/>
          <w:sz w:val="18"/>
          <w:szCs w:val="18"/>
          <w:lang w:eastAsia="tr-TR"/>
        </w:rPr>
        <w:t xml:space="preserve"> </w:t>
      </w:r>
      <w:proofErr w:type="spellStart"/>
      <w:r w:rsidRPr="006846AE">
        <w:rPr>
          <w:rFonts w:ascii="Verdana" w:eastAsia="Times New Roman" w:hAnsi="Verdana" w:cs="Arial"/>
          <w:color w:val="000000"/>
          <w:sz w:val="18"/>
          <w:szCs w:val="18"/>
          <w:lang w:eastAsia="tr-TR"/>
        </w:rPr>
        <w:t>venture”ları</w:t>
      </w:r>
      <w:proofErr w:type="spellEnd"/>
      <w:r w:rsidRPr="006846AE">
        <w:rPr>
          <w:rFonts w:ascii="Verdana" w:eastAsia="Times New Roman" w:hAnsi="Verdana" w:cs="Arial"/>
          <w:color w:val="000000"/>
          <w:sz w:val="18"/>
          <w:szCs w:val="18"/>
          <w:lang w:eastAsia="tr-TR"/>
        </w:rPr>
        <w:t xml:space="preserve"> olan şirket, 400 civarındaki Latin </w:t>
      </w:r>
      <w:proofErr w:type="spellStart"/>
      <w:r w:rsidRPr="006846AE">
        <w:rPr>
          <w:rFonts w:ascii="Verdana" w:eastAsia="Times New Roman" w:hAnsi="Verdana" w:cs="Arial"/>
          <w:color w:val="000000"/>
          <w:sz w:val="18"/>
          <w:szCs w:val="18"/>
          <w:lang w:eastAsia="tr-TR"/>
        </w:rPr>
        <w:t>Amerika’lı</w:t>
      </w:r>
      <w:proofErr w:type="spellEnd"/>
      <w:r w:rsidRPr="006846AE">
        <w:rPr>
          <w:rFonts w:ascii="Verdana" w:eastAsia="Times New Roman" w:hAnsi="Verdana" w:cs="Arial"/>
          <w:color w:val="000000"/>
          <w:sz w:val="18"/>
          <w:szCs w:val="18"/>
          <w:lang w:eastAsia="tr-TR"/>
        </w:rPr>
        <w:t xml:space="preserve"> ihraç kurumuna bu “</w:t>
      </w:r>
      <w:proofErr w:type="spellStart"/>
      <w:r w:rsidRPr="006846AE">
        <w:rPr>
          <w:rFonts w:ascii="Verdana" w:eastAsia="Times New Roman" w:hAnsi="Verdana" w:cs="Arial"/>
          <w:color w:val="000000"/>
          <w:sz w:val="18"/>
          <w:szCs w:val="18"/>
          <w:lang w:eastAsia="tr-TR"/>
        </w:rPr>
        <w:t>joint</w:t>
      </w:r>
      <w:proofErr w:type="spellEnd"/>
      <w:r w:rsidRPr="006846AE">
        <w:rPr>
          <w:rFonts w:ascii="Verdana" w:eastAsia="Times New Roman" w:hAnsi="Verdana" w:cs="Arial"/>
          <w:color w:val="000000"/>
          <w:sz w:val="18"/>
          <w:szCs w:val="18"/>
          <w:lang w:eastAsia="tr-TR"/>
        </w:rPr>
        <w:t xml:space="preserve"> </w:t>
      </w:r>
      <w:proofErr w:type="spellStart"/>
      <w:r w:rsidRPr="006846AE">
        <w:rPr>
          <w:rFonts w:ascii="Verdana" w:eastAsia="Times New Roman" w:hAnsi="Verdana" w:cs="Arial"/>
          <w:color w:val="000000"/>
          <w:sz w:val="18"/>
          <w:szCs w:val="18"/>
          <w:lang w:eastAsia="tr-TR"/>
        </w:rPr>
        <w:t>venture”lar</w:t>
      </w:r>
      <w:proofErr w:type="spellEnd"/>
      <w:r w:rsidRPr="006846AE">
        <w:rPr>
          <w:rFonts w:ascii="Verdana" w:eastAsia="Times New Roman" w:hAnsi="Verdana" w:cs="Arial"/>
          <w:color w:val="000000"/>
          <w:sz w:val="18"/>
          <w:szCs w:val="18"/>
          <w:lang w:eastAsia="tr-TR"/>
        </w:rPr>
        <w:t xml:space="preserve"> aracılığıyla hizmet verir.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Merkezi New York olan “</w:t>
      </w:r>
      <w:proofErr w:type="spellStart"/>
      <w:r w:rsidRPr="006846AE">
        <w:rPr>
          <w:rFonts w:ascii="Verdana" w:eastAsia="Times New Roman" w:hAnsi="Verdana" w:cs="Arial"/>
          <w:i/>
          <w:iCs/>
          <w:color w:val="000000"/>
          <w:sz w:val="18"/>
          <w:szCs w:val="18"/>
          <w:lang w:eastAsia="tr-TR"/>
        </w:rPr>
        <w:t>Thomson</w:t>
      </w:r>
      <w:proofErr w:type="spellEnd"/>
      <w:r w:rsidRPr="006846AE">
        <w:rPr>
          <w:rFonts w:ascii="Verdana" w:eastAsia="Times New Roman" w:hAnsi="Verdana" w:cs="Arial"/>
          <w:i/>
          <w:iCs/>
          <w:color w:val="000000"/>
          <w:sz w:val="18"/>
          <w:szCs w:val="18"/>
          <w:lang w:eastAsia="tr-TR"/>
        </w:rPr>
        <w:t xml:space="preserve"> </w:t>
      </w:r>
      <w:proofErr w:type="spellStart"/>
      <w:r w:rsidRPr="006846AE">
        <w:rPr>
          <w:rFonts w:ascii="Verdana" w:eastAsia="Times New Roman" w:hAnsi="Verdana" w:cs="Arial"/>
          <w:i/>
          <w:iCs/>
          <w:color w:val="000000"/>
          <w:sz w:val="18"/>
          <w:szCs w:val="18"/>
          <w:lang w:eastAsia="tr-TR"/>
        </w:rPr>
        <w:t>Bankwatch</w:t>
      </w:r>
      <w:proofErr w:type="spellEnd"/>
      <w:r w:rsidRPr="006846AE">
        <w:rPr>
          <w:rFonts w:ascii="Verdana" w:eastAsia="Times New Roman" w:hAnsi="Verdana" w:cs="Arial"/>
          <w:color w:val="000000"/>
          <w:sz w:val="18"/>
          <w:szCs w:val="18"/>
          <w:lang w:eastAsia="tr-TR"/>
        </w:rPr>
        <w:t xml:space="preserve">” banka kredisi alan firmalarla ilgilenmektedir. </w:t>
      </w:r>
      <w:proofErr w:type="spellStart"/>
      <w:r w:rsidRPr="006846AE">
        <w:rPr>
          <w:rFonts w:ascii="Verdana" w:eastAsia="Times New Roman" w:hAnsi="Verdana" w:cs="Arial"/>
          <w:color w:val="000000"/>
          <w:sz w:val="18"/>
          <w:szCs w:val="18"/>
          <w:lang w:eastAsia="tr-TR"/>
        </w:rPr>
        <w:t>Thomson</w:t>
      </w:r>
      <w:proofErr w:type="spellEnd"/>
      <w:r w:rsidRPr="006846AE">
        <w:rPr>
          <w:rFonts w:ascii="Verdana" w:eastAsia="Times New Roman" w:hAnsi="Verdana" w:cs="Arial"/>
          <w:color w:val="000000"/>
          <w:sz w:val="18"/>
          <w:szCs w:val="18"/>
          <w:lang w:eastAsia="tr-TR"/>
        </w:rPr>
        <w:t xml:space="preserve"> </w:t>
      </w:r>
      <w:proofErr w:type="spellStart"/>
      <w:r w:rsidRPr="006846AE">
        <w:rPr>
          <w:rFonts w:ascii="Verdana" w:eastAsia="Times New Roman" w:hAnsi="Verdana" w:cs="Arial"/>
          <w:color w:val="000000"/>
          <w:sz w:val="18"/>
          <w:szCs w:val="18"/>
          <w:lang w:eastAsia="tr-TR"/>
        </w:rPr>
        <w:t>Bankwatch</w:t>
      </w:r>
      <w:proofErr w:type="spellEnd"/>
      <w:r w:rsidRPr="006846AE">
        <w:rPr>
          <w:rFonts w:ascii="Verdana" w:eastAsia="Times New Roman" w:hAnsi="Verdana" w:cs="Arial"/>
          <w:color w:val="000000"/>
          <w:sz w:val="18"/>
          <w:szCs w:val="18"/>
          <w:lang w:eastAsia="tr-TR"/>
        </w:rPr>
        <w:t xml:space="preserve"> şirketi 1991 yılında Londra’da bir şube açmış ve merkezi Hong Kong olan “</w:t>
      </w:r>
      <w:proofErr w:type="spellStart"/>
      <w:r w:rsidRPr="006846AE">
        <w:rPr>
          <w:rFonts w:ascii="Verdana" w:eastAsia="Times New Roman" w:hAnsi="Verdana" w:cs="Arial"/>
          <w:i/>
          <w:iCs/>
          <w:color w:val="000000"/>
          <w:sz w:val="18"/>
          <w:szCs w:val="18"/>
          <w:lang w:eastAsia="tr-TR"/>
        </w:rPr>
        <w:t>Capital</w:t>
      </w:r>
      <w:proofErr w:type="spellEnd"/>
      <w:r w:rsidRPr="006846AE">
        <w:rPr>
          <w:rFonts w:ascii="Verdana" w:eastAsia="Times New Roman" w:hAnsi="Verdana" w:cs="Arial"/>
          <w:i/>
          <w:iCs/>
          <w:color w:val="000000"/>
          <w:sz w:val="18"/>
          <w:szCs w:val="18"/>
          <w:lang w:eastAsia="tr-TR"/>
        </w:rPr>
        <w:t xml:space="preserve"> Information </w:t>
      </w:r>
      <w:proofErr w:type="spellStart"/>
      <w:r w:rsidRPr="006846AE">
        <w:rPr>
          <w:rFonts w:ascii="Verdana" w:eastAsia="Times New Roman" w:hAnsi="Verdana" w:cs="Arial"/>
          <w:i/>
          <w:iCs/>
          <w:color w:val="000000"/>
          <w:sz w:val="18"/>
          <w:szCs w:val="18"/>
          <w:lang w:eastAsia="tr-TR"/>
        </w:rPr>
        <w:t>Service</w:t>
      </w:r>
      <w:r w:rsidRPr="006846AE">
        <w:rPr>
          <w:rFonts w:ascii="Verdana" w:eastAsia="Times New Roman" w:hAnsi="Verdana" w:cs="Arial"/>
          <w:color w:val="000000"/>
          <w:sz w:val="18"/>
          <w:szCs w:val="18"/>
          <w:lang w:eastAsia="tr-TR"/>
        </w:rPr>
        <w:t>”i</w:t>
      </w:r>
      <w:proofErr w:type="spellEnd"/>
      <w:r w:rsidRPr="006846AE">
        <w:rPr>
          <w:rFonts w:ascii="Verdana" w:eastAsia="Times New Roman" w:hAnsi="Verdana" w:cs="Arial"/>
          <w:color w:val="000000"/>
          <w:sz w:val="18"/>
          <w:szCs w:val="18"/>
          <w:lang w:eastAsia="tr-TR"/>
        </w:rPr>
        <w:t xml:space="preserve"> almıştır.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            Avrupa kökenli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şirketi olan “</w:t>
      </w:r>
      <w:r w:rsidRPr="006846AE">
        <w:rPr>
          <w:rFonts w:ascii="Verdana" w:eastAsia="Times New Roman" w:hAnsi="Verdana" w:cs="Arial"/>
          <w:i/>
          <w:iCs/>
          <w:color w:val="000000"/>
          <w:sz w:val="18"/>
          <w:szCs w:val="18"/>
          <w:lang w:eastAsia="tr-TR"/>
        </w:rPr>
        <w:t>IBCA</w:t>
      </w:r>
      <w:r w:rsidRPr="006846AE">
        <w:rPr>
          <w:rFonts w:ascii="Verdana" w:eastAsia="Times New Roman" w:hAnsi="Verdana" w:cs="Arial"/>
          <w:color w:val="000000"/>
          <w:sz w:val="18"/>
          <w:szCs w:val="18"/>
          <w:lang w:eastAsia="tr-TR"/>
        </w:rPr>
        <w:t>” 1978 yılında kurulmuştur. Şirket bankaların derecelendirilmesinde uzun süredir uluslararası alanda uzmanlaşmıştır.1985 yılında New York şubesini açan şirket, Amerikan ticarî ve yatırım bankalarını da derecelendirmeye başlamış, daha sonraki yıllarda da tüm temel şirket ihraçlarını kapsayan ayrı bir bölüm kurmuştur. Şirketin merkezi ise Londra’da bulunmaktadır.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Amerika’da bulunan “</w:t>
      </w:r>
      <w:proofErr w:type="spellStart"/>
      <w:r w:rsidRPr="006846AE">
        <w:rPr>
          <w:rFonts w:ascii="Verdana" w:eastAsia="Times New Roman" w:hAnsi="Verdana" w:cs="Arial"/>
          <w:i/>
          <w:iCs/>
          <w:color w:val="000000"/>
          <w:sz w:val="18"/>
          <w:szCs w:val="18"/>
          <w:lang w:eastAsia="tr-TR"/>
        </w:rPr>
        <w:t>Fitch</w:t>
      </w:r>
      <w:proofErr w:type="spellEnd"/>
      <w:r w:rsidRPr="006846AE">
        <w:rPr>
          <w:rFonts w:ascii="Verdana" w:eastAsia="Times New Roman" w:hAnsi="Verdana" w:cs="Arial"/>
          <w:i/>
          <w:iCs/>
          <w:color w:val="000000"/>
          <w:sz w:val="18"/>
          <w:szCs w:val="18"/>
          <w:lang w:eastAsia="tr-TR"/>
        </w:rPr>
        <w:t xml:space="preserve"> Investor </w:t>
      </w:r>
      <w:proofErr w:type="spellStart"/>
      <w:r w:rsidRPr="006846AE">
        <w:rPr>
          <w:rFonts w:ascii="Verdana" w:eastAsia="Times New Roman" w:hAnsi="Verdana" w:cs="Arial"/>
          <w:i/>
          <w:iCs/>
          <w:color w:val="000000"/>
          <w:sz w:val="18"/>
          <w:szCs w:val="18"/>
          <w:lang w:eastAsia="tr-TR"/>
        </w:rPr>
        <w:t>Service</w:t>
      </w:r>
      <w:r w:rsidRPr="006846AE">
        <w:rPr>
          <w:rFonts w:ascii="Verdana" w:eastAsia="Times New Roman" w:hAnsi="Verdana" w:cs="Arial"/>
          <w:color w:val="000000"/>
          <w:sz w:val="18"/>
          <w:szCs w:val="18"/>
          <w:lang w:eastAsia="tr-TR"/>
        </w:rPr>
        <w:t>”in</w:t>
      </w:r>
      <w:proofErr w:type="spellEnd"/>
      <w:r w:rsidRPr="006846AE">
        <w:rPr>
          <w:rFonts w:ascii="Verdana" w:eastAsia="Times New Roman" w:hAnsi="Verdana" w:cs="Arial"/>
          <w:color w:val="000000"/>
          <w:sz w:val="18"/>
          <w:szCs w:val="18"/>
          <w:lang w:eastAsia="tr-TR"/>
        </w:rPr>
        <w:t>, “</w:t>
      </w:r>
      <w:proofErr w:type="spellStart"/>
      <w:r w:rsidRPr="006846AE">
        <w:rPr>
          <w:rFonts w:ascii="Verdana" w:eastAsia="Times New Roman" w:hAnsi="Verdana" w:cs="Arial"/>
          <w:i/>
          <w:iCs/>
          <w:color w:val="000000"/>
          <w:sz w:val="18"/>
          <w:szCs w:val="18"/>
          <w:lang w:eastAsia="tr-TR"/>
        </w:rPr>
        <w:t>Duff&amp;Phelps</w:t>
      </w:r>
      <w:proofErr w:type="spellEnd"/>
      <w:r w:rsidRPr="006846AE">
        <w:rPr>
          <w:rFonts w:ascii="Verdana" w:eastAsia="Times New Roman" w:hAnsi="Verdana" w:cs="Arial"/>
          <w:i/>
          <w:iCs/>
          <w:color w:val="000000"/>
          <w:sz w:val="18"/>
          <w:szCs w:val="18"/>
          <w:lang w:eastAsia="tr-TR"/>
        </w:rPr>
        <w:t xml:space="preserve"> </w:t>
      </w:r>
      <w:proofErr w:type="spellStart"/>
      <w:r w:rsidRPr="006846AE">
        <w:rPr>
          <w:rFonts w:ascii="Verdana" w:eastAsia="Times New Roman" w:hAnsi="Verdana" w:cs="Arial"/>
          <w:i/>
          <w:iCs/>
          <w:color w:val="000000"/>
          <w:sz w:val="18"/>
          <w:szCs w:val="18"/>
          <w:lang w:eastAsia="tr-TR"/>
        </w:rPr>
        <w:t>Credit</w:t>
      </w:r>
      <w:proofErr w:type="spellEnd"/>
      <w:r w:rsidRPr="006846AE">
        <w:rPr>
          <w:rFonts w:ascii="Verdana" w:eastAsia="Times New Roman" w:hAnsi="Verdana" w:cs="Arial"/>
          <w:i/>
          <w:iCs/>
          <w:color w:val="000000"/>
          <w:sz w:val="18"/>
          <w:szCs w:val="18"/>
          <w:lang w:eastAsia="tr-TR"/>
        </w:rPr>
        <w:t xml:space="preserve"> </w:t>
      </w:r>
      <w:proofErr w:type="spellStart"/>
      <w:r w:rsidRPr="006846AE">
        <w:rPr>
          <w:rFonts w:ascii="Verdana" w:eastAsia="Times New Roman" w:hAnsi="Verdana" w:cs="Arial"/>
          <w:i/>
          <w:iCs/>
          <w:color w:val="000000"/>
          <w:sz w:val="18"/>
          <w:szCs w:val="18"/>
          <w:lang w:eastAsia="tr-TR"/>
        </w:rPr>
        <w:t>Rating</w:t>
      </w:r>
      <w:proofErr w:type="spellEnd"/>
      <w:r w:rsidRPr="006846AE">
        <w:rPr>
          <w:rFonts w:ascii="Verdana" w:eastAsia="Times New Roman" w:hAnsi="Verdana" w:cs="Arial"/>
          <w:color w:val="000000"/>
          <w:sz w:val="18"/>
          <w:szCs w:val="18"/>
          <w:lang w:eastAsia="tr-TR"/>
        </w:rPr>
        <w:t> </w:t>
      </w:r>
      <w:proofErr w:type="spellStart"/>
      <w:r w:rsidRPr="006846AE">
        <w:rPr>
          <w:rFonts w:ascii="Verdana" w:eastAsia="Times New Roman" w:hAnsi="Verdana" w:cs="Arial"/>
          <w:i/>
          <w:iCs/>
          <w:color w:val="000000"/>
          <w:sz w:val="18"/>
          <w:szCs w:val="18"/>
          <w:lang w:eastAsia="tr-TR"/>
        </w:rPr>
        <w:t>Company</w:t>
      </w:r>
      <w:r w:rsidRPr="006846AE">
        <w:rPr>
          <w:rFonts w:ascii="Verdana" w:eastAsia="Times New Roman" w:hAnsi="Verdana" w:cs="Arial"/>
          <w:color w:val="000000"/>
          <w:sz w:val="18"/>
          <w:szCs w:val="18"/>
          <w:lang w:eastAsia="tr-TR"/>
        </w:rPr>
        <w:t>”nin</w:t>
      </w:r>
      <w:proofErr w:type="spellEnd"/>
      <w:r w:rsidRPr="006846AE">
        <w:rPr>
          <w:rFonts w:ascii="Verdana" w:eastAsia="Times New Roman" w:hAnsi="Verdana" w:cs="Arial"/>
          <w:color w:val="000000"/>
          <w:sz w:val="18"/>
          <w:szCs w:val="18"/>
          <w:lang w:eastAsia="tr-TR"/>
        </w:rPr>
        <w:t>, “</w:t>
      </w:r>
      <w:proofErr w:type="spellStart"/>
      <w:r w:rsidRPr="006846AE">
        <w:rPr>
          <w:rFonts w:ascii="Verdana" w:eastAsia="Times New Roman" w:hAnsi="Verdana" w:cs="Arial"/>
          <w:i/>
          <w:iCs/>
          <w:color w:val="000000"/>
          <w:sz w:val="18"/>
          <w:szCs w:val="18"/>
          <w:lang w:eastAsia="tr-TR"/>
        </w:rPr>
        <w:t>Thomson</w:t>
      </w:r>
      <w:proofErr w:type="spellEnd"/>
      <w:r w:rsidRPr="006846AE">
        <w:rPr>
          <w:rFonts w:ascii="Verdana" w:eastAsia="Times New Roman" w:hAnsi="Verdana" w:cs="Arial"/>
          <w:i/>
          <w:iCs/>
          <w:color w:val="000000"/>
          <w:sz w:val="18"/>
          <w:szCs w:val="18"/>
          <w:lang w:eastAsia="tr-TR"/>
        </w:rPr>
        <w:t xml:space="preserve"> </w:t>
      </w:r>
      <w:proofErr w:type="spellStart"/>
      <w:r w:rsidRPr="006846AE">
        <w:rPr>
          <w:rFonts w:ascii="Verdana" w:eastAsia="Times New Roman" w:hAnsi="Verdana" w:cs="Arial"/>
          <w:i/>
          <w:iCs/>
          <w:color w:val="000000"/>
          <w:sz w:val="18"/>
          <w:szCs w:val="18"/>
          <w:lang w:eastAsia="tr-TR"/>
        </w:rPr>
        <w:t>Bankwatch</w:t>
      </w:r>
      <w:r w:rsidRPr="006846AE">
        <w:rPr>
          <w:rFonts w:ascii="Verdana" w:eastAsia="Times New Roman" w:hAnsi="Verdana" w:cs="Arial"/>
          <w:color w:val="000000"/>
          <w:sz w:val="18"/>
          <w:szCs w:val="18"/>
          <w:lang w:eastAsia="tr-TR"/>
        </w:rPr>
        <w:t>”un</w:t>
      </w:r>
      <w:proofErr w:type="spellEnd"/>
      <w:r w:rsidRPr="006846AE">
        <w:rPr>
          <w:rFonts w:ascii="Verdana" w:eastAsia="Times New Roman" w:hAnsi="Verdana" w:cs="Arial"/>
          <w:color w:val="000000"/>
          <w:sz w:val="18"/>
          <w:szCs w:val="18"/>
          <w:lang w:eastAsia="tr-TR"/>
        </w:rPr>
        <w:t xml:space="preserve"> ve Avrupa’da faaliyet gösteren ‘</w:t>
      </w:r>
      <w:proofErr w:type="spellStart"/>
      <w:r w:rsidRPr="006846AE">
        <w:rPr>
          <w:rFonts w:ascii="Verdana" w:eastAsia="Times New Roman" w:hAnsi="Verdana" w:cs="Arial"/>
          <w:i/>
          <w:iCs/>
          <w:color w:val="000000"/>
          <w:sz w:val="18"/>
          <w:szCs w:val="18"/>
          <w:lang w:eastAsia="tr-TR"/>
        </w:rPr>
        <w:t>IBCA</w:t>
      </w:r>
      <w:r w:rsidRPr="006846AE">
        <w:rPr>
          <w:rFonts w:ascii="Verdana" w:eastAsia="Times New Roman" w:hAnsi="Verdana" w:cs="Arial"/>
          <w:color w:val="000000"/>
          <w:sz w:val="18"/>
          <w:szCs w:val="18"/>
          <w:lang w:eastAsia="tr-TR"/>
        </w:rPr>
        <w:t>’nın</w:t>
      </w:r>
      <w:proofErr w:type="spellEnd"/>
      <w:r w:rsidRPr="006846AE">
        <w:rPr>
          <w:rFonts w:ascii="Verdana" w:eastAsia="Times New Roman" w:hAnsi="Verdana" w:cs="Arial"/>
          <w:color w:val="000000"/>
          <w:sz w:val="18"/>
          <w:szCs w:val="18"/>
          <w:lang w:eastAsia="tr-TR"/>
        </w:rPr>
        <w:t xml:space="preserve"> internet adresleri;</w:t>
      </w:r>
      <w:hyperlink r:id="rId8" w:history="1">
        <w:r w:rsidRPr="006846AE">
          <w:rPr>
            <w:rFonts w:ascii="Verdana" w:eastAsia="Times New Roman" w:hAnsi="Verdana" w:cs="Arial"/>
            <w:color w:val="000000"/>
            <w:sz w:val="18"/>
            <w:szCs w:val="18"/>
            <w:u w:val="single"/>
            <w:lang w:eastAsia="tr-TR"/>
          </w:rPr>
          <w:t>http://www.fitchratings.com</w:t>
        </w:r>
      </w:hyperlink>
      <w:r w:rsidRPr="006846AE">
        <w:rPr>
          <w:rFonts w:ascii="Verdana" w:eastAsia="Times New Roman" w:hAnsi="Verdana" w:cs="Arial"/>
          <w:color w:val="000000"/>
          <w:sz w:val="18"/>
          <w:szCs w:val="18"/>
          <w:lang w:eastAsia="tr-TR"/>
        </w:rPr>
        <w:t>, </w:t>
      </w:r>
      <w:hyperlink r:id="rId9" w:history="1">
        <w:r w:rsidRPr="006846AE">
          <w:rPr>
            <w:rFonts w:ascii="Verdana" w:eastAsia="Times New Roman" w:hAnsi="Verdana" w:cs="Arial"/>
            <w:color w:val="000000"/>
            <w:sz w:val="18"/>
            <w:szCs w:val="18"/>
            <w:u w:val="single"/>
            <w:lang w:eastAsia="tr-TR"/>
          </w:rPr>
          <w:t>http://www.fitchcreditdesk.com</w:t>
        </w:r>
      </w:hyperlink>
      <w:r w:rsidRPr="006846AE">
        <w:rPr>
          <w:rFonts w:ascii="Verdana" w:eastAsia="Times New Roman" w:hAnsi="Verdana" w:cs="Arial"/>
          <w:color w:val="000000"/>
          <w:sz w:val="18"/>
          <w:szCs w:val="18"/>
          <w:lang w:eastAsia="tr-TR"/>
        </w:rPr>
        <w:t>, </w:t>
      </w:r>
      <w:hyperlink r:id="rId10" w:history="1">
        <w:r w:rsidRPr="006846AE">
          <w:rPr>
            <w:rFonts w:ascii="Verdana" w:eastAsia="Times New Roman" w:hAnsi="Verdana" w:cs="Arial"/>
            <w:color w:val="000000"/>
            <w:sz w:val="18"/>
            <w:szCs w:val="18"/>
            <w:u w:val="single"/>
            <w:lang w:eastAsia="tr-TR"/>
          </w:rPr>
          <w:t>http://www.ibca.com</w:t>
        </w:r>
      </w:hyperlink>
      <w:r w:rsidRPr="006846AE">
        <w:rPr>
          <w:rFonts w:ascii="Verdana" w:eastAsia="Times New Roman" w:hAnsi="Verdana" w:cs="Arial"/>
          <w:color w:val="000000"/>
          <w:sz w:val="18"/>
          <w:szCs w:val="18"/>
          <w:lang w:eastAsia="tr-TR"/>
        </w:rPr>
        <w:t> ve </w:t>
      </w:r>
      <w:hyperlink r:id="rId11" w:history="1">
        <w:r w:rsidRPr="006846AE">
          <w:rPr>
            <w:rFonts w:ascii="Verdana" w:eastAsia="Times New Roman" w:hAnsi="Verdana" w:cs="Arial"/>
            <w:color w:val="000000"/>
            <w:sz w:val="18"/>
            <w:szCs w:val="18"/>
            <w:u w:val="single"/>
            <w:lang w:eastAsia="tr-TR"/>
          </w:rPr>
          <w:t>http://www.bankwatch.com</w:t>
        </w:r>
      </w:hyperlink>
      <w:r w:rsidRPr="006846AE">
        <w:rPr>
          <w:rFonts w:ascii="Verdana" w:eastAsia="Times New Roman" w:hAnsi="Verdana" w:cs="Arial"/>
          <w:color w:val="000000"/>
          <w:sz w:val="18"/>
          <w:szCs w:val="18"/>
          <w:lang w:eastAsia="tr-TR"/>
        </w:rPr>
        <w:t> olup bu adreslerin hepsi aynı sayfaya yönlendirilmiştir. Yani internet üzerindeki sayfaları ortaktır.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Kanada’da derecelendirme alanında faaliyet gösteren şirketlerden en tanınmışı “</w:t>
      </w:r>
      <w:proofErr w:type="spellStart"/>
      <w:r w:rsidRPr="006846AE">
        <w:rPr>
          <w:rFonts w:ascii="Verdana" w:eastAsia="Times New Roman" w:hAnsi="Verdana" w:cs="Arial"/>
          <w:i/>
          <w:iCs/>
          <w:color w:val="000000"/>
          <w:sz w:val="18"/>
          <w:szCs w:val="18"/>
          <w:lang w:eastAsia="tr-TR"/>
        </w:rPr>
        <w:t>Canadian</w:t>
      </w:r>
      <w:proofErr w:type="spellEnd"/>
      <w:r w:rsidRPr="006846AE">
        <w:rPr>
          <w:rFonts w:ascii="Verdana" w:eastAsia="Times New Roman" w:hAnsi="Verdana" w:cs="Arial"/>
          <w:i/>
          <w:iCs/>
          <w:color w:val="000000"/>
          <w:sz w:val="18"/>
          <w:szCs w:val="18"/>
          <w:lang w:eastAsia="tr-TR"/>
        </w:rPr>
        <w:t xml:space="preserve"> Bond </w:t>
      </w:r>
      <w:proofErr w:type="spellStart"/>
      <w:r w:rsidRPr="006846AE">
        <w:rPr>
          <w:rFonts w:ascii="Verdana" w:eastAsia="Times New Roman" w:hAnsi="Verdana" w:cs="Arial"/>
          <w:i/>
          <w:iCs/>
          <w:color w:val="000000"/>
          <w:sz w:val="18"/>
          <w:szCs w:val="18"/>
          <w:lang w:eastAsia="tr-TR"/>
        </w:rPr>
        <w:t>Rating</w:t>
      </w:r>
      <w:proofErr w:type="spellEnd"/>
      <w:r w:rsidRPr="006846AE">
        <w:rPr>
          <w:rFonts w:ascii="Verdana" w:eastAsia="Times New Roman" w:hAnsi="Verdana" w:cs="Arial"/>
          <w:i/>
          <w:iCs/>
          <w:color w:val="000000"/>
          <w:sz w:val="18"/>
          <w:szCs w:val="18"/>
          <w:lang w:eastAsia="tr-TR"/>
        </w:rPr>
        <w:t xml:space="preserve"> </w:t>
      </w:r>
      <w:proofErr w:type="spellStart"/>
      <w:r w:rsidRPr="006846AE">
        <w:rPr>
          <w:rFonts w:ascii="Verdana" w:eastAsia="Times New Roman" w:hAnsi="Verdana" w:cs="Arial"/>
          <w:i/>
          <w:iCs/>
          <w:color w:val="000000"/>
          <w:sz w:val="18"/>
          <w:szCs w:val="18"/>
          <w:lang w:eastAsia="tr-TR"/>
        </w:rPr>
        <w:t>Company</w:t>
      </w:r>
      <w:r w:rsidRPr="006846AE">
        <w:rPr>
          <w:rFonts w:ascii="Verdana" w:eastAsia="Times New Roman" w:hAnsi="Verdana" w:cs="Arial"/>
          <w:color w:val="000000"/>
          <w:sz w:val="18"/>
          <w:szCs w:val="18"/>
          <w:lang w:eastAsia="tr-TR"/>
        </w:rPr>
        <w:t>”dir</w:t>
      </w:r>
      <w:proofErr w:type="spellEnd"/>
      <w:r w:rsidRPr="006846AE">
        <w:rPr>
          <w:rFonts w:ascii="Verdana" w:eastAsia="Times New Roman" w:hAnsi="Verdana" w:cs="Arial"/>
          <w:color w:val="000000"/>
          <w:sz w:val="18"/>
          <w:szCs w:val="18"/>
          <w:lang w:eastAsia="tr-TR"/>
        </w:rPr>
        <w:t>. Bu şirket ile ilgili bilgilere </w:t>
      </w:r>
      <w:hyperlink r:id="rId12" w:history="1">
        <w:r w:rsidRPr="006846AE">
          <w:rPr>
            <w:rFonts w:ascii="Verdana" w:eastAsia="Times New Roman" w:hAnsi="Verdana" w:cs="Arial"/>
            <w:color w:val="000000"/>
            <w:sz w:val="18"/>
            <w:szCs w:val="18"/>
            <w:u w:val="single"/>
            <w:lang w:eastAsia="tr-TR"/>
          </w:rPr>
          <w:t>http://www.finpipe.com</w:t>
        </w:r>
      </w:hyperlink>
      <w:r w:rsidRPr="006846AE">
        <w:rPr>
          <w:rFonts w:ascii="Verdana" w:eastAsia="Times New Roman" w:hAnsi="Verdana" w:cs="Arial"/>
          <w:color w:val="000000"/>
          <w:sz w:val="18"/>
          <w:szCs w:val="18"/>
          <w:lang w:eastAsia="tr-TR"/>
        </w:rPr>
        <w:t> ve </w:t>
      </w:r>
      <w:hyperlink r:id="rId13" w:history="1">
        <w:r w:rsidRPr="006846AE">
          <w:rPr>
            <w:rFonts w:ascii="Verdana" w:eastAsia="Times New Roman" w:hAnsi="Verdana" w:cs="Arial"/>
            <w:color w:val="000000"/>
            <w:sz w:val="18"/>
            <w:szCs w:val="18"/>
            <w:u w:val="single"/>
            <w:lang w:eastAsia="tr-TR"/>
          </w:rPr>
          <w:t>http://www.cbrs.com</w:t>
        </w:r>
      </w:hyperlink>
      <w:r w:rsidRPr="006846AE">
        <w:rPr>
          <w:rFonts w:ascii="Verdana" w:eastAsia="Times New Roman" w:hAnsi="Verdana" w:cs="Arial"/>
          <w:color w:val="000000"/>
          <w:sz w:val="18"/>
          <w:szCs w:val="18"/>
          <w:lang w:eastAsia="tr-TR"/>
        </w:rPr>
        <w:t xml:space="preserve"> internet adreslerinden ulaşılabilmektedir. Kanada’da bulunan diğer bir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şirketi ise “</w:t>
      </w:r>
      <w:proofErr w:type="spellStart"/>
      <w:r w:rsidRPr="006846AE">
        <w:rPr>
          <w:rFonts w:ascii="Verdana" w:eastAsia="Times New Roman" w:hAnsi="Verdana" w:cs="Arial"/>
          <w:i/>
          <w:iCs/>
          <w:color w:val="000000"/>
          <w:sz w:val="18"/>
          <w:szCs w:val="18"/>
          <w:lang w:eastAsia="tr-TR"/>
        </w:rPr>
        <w:t>Dominion</w:t>
      </w:r>
      <w:proofErr w:type="spellEnd"/>
      <w:r w:rsidRPr="006846AE">
        <w:rPr>
          <w:rFonts w:ascii="Verdana" w:eastAsia="Times New Roman" w:hAnsi="Verdana" w:cs="Arial"/>
          <w:i/>
          <w:iCs/>
          <w:color w:val="000000"/>
          <w:sz w:val="18"/>
          <w:szCs w:val="18"/>
          <w:lang w:eastAsia="tr-TR"/>
        </w:rPr>
        <w:t xml:space="preserve"> Bond</w:t>
      </w:r>
      <w:r w:rsidRPr="006846AE">
        <w:rPr>
          <w:rFonts w:ascii="Verdana" w:eastAsia="Times New Roman" w:hAnsi="Verdana" w:cs="Arial"/>
          <w:color w:val="000000"/>
          <w:sz w:val="18"/>
          <w:szCs w:val="18"/>
          <w:lang w:eastAsia="tr-TR"/>
        </w:rPr>
        <w:t> </w:t>
      </w:r>
      <w:proofErr w:type="spellStart"/>
      <w:r w:rsidRPr="006846AE">
        <w:rPr>
          <w:rFonts w:ascii="Verdana" w:eastAsia="Times New Roman" w:hAnsi="Verdana" w:cs="Arial"/>
          <w:i/>
          <w:iCs/>
          <w:color w:val="000000"/>
          <w:sz w:val="18"/>
          <w:szCs w:val="18"/>
          <w:lang w:eastAsia="tr-TR"/>
        </w:rPr>
        <w:t>Rating</w:t>
      </w:r>
      <w:proofErr w:type="spellEnd"/>
      <w:r w:rsidRPr="006846AE">
        <w:rPr>
          <w:rFonts w:ascii="Verdana" w:eastAsia="Times New Roman" w:hAnsi="Verdana" w:cs="Arial"/>
          <w:i/>
          <w:iCs/>
          <w:color w:val="000000"/>
          <w:sz w:val="18"/>
          <w:szCs w:val="18"/>
          <w:lang w:eastAsia="tr-TR"/>
        </w:rPr>
        <w:t xml:space="preserve"> </w:t>
      </w:r>
      <w:proofErr w:type="spellStart"/>
      <w:r w:rsidRPr="006846AE">
        <w:rPr>
          <w:rFonts w:ascii="Verdana" w:eastAsia="Times New Roman" w:hAnsi="Verdana" w:cs="Arial"/>
          <w:i/>
          <w:iCs/>
          <w:color w:val="000000"/>
          <w:sz w:val="18"/>
          <w:szCs w:val="18"/>
          <w:lang w:eastAsia="tr-TR"/>
        </w:rPr>
        <w:t>Company</w:t>
      </w:r>
      <w:proofErr w:type="spellEnd"/>
      <w:r w:rsidRPr="006846AE">
        <w:rPr>
          <w:rFonts w:ascii="Verdana" w:eastAsia="Times New Roman" w:hAnsi="Verdana" w:cs="Arial"/>
          <w:color w:val="000000"/>
          <w:sz w:val="18"/>
          <w:szCs w:val="18"/>
          <w:lang w:eastAsia="tr-TR"/>
        </w:rPr>
        <w:t>” olup </w:t>
      </w:r>
      <w:hyperlink r:id="rId14" w:history="1">
        <w:r w:rsidRPr="006846AE">
          <w:rPr>
            <w:rFonts w:ascii="Verdana" w:eastAsia="Times New Roman" w:hAnsi="Verdana" w:cs="Arial"/>
            <w:color w:val="000000"/>
            <w:sz w:val="18"/>
            <w:szCs w:val="18"/>
            <w:u w:val="single"/>
            <w:lang w:eastAsia="tr-TR"/>
          </w:rPr>
          <w:t>http://www.dbrs.com</w:t>
        </w:r>
      </w:hyperlink>
      <w:r w:rsidRPr="006846AE">
        <w:rPr>
          <w:rFonts w:ascii="Verdana" w:eastAsia="Times New Roman" w:hAnsi="Verdana" w:cs="Arial"/>
          <w:color w:val="000000"/>
          <w:sz w:val="18"/>
          <w:szCs w:val="18"/>
          <w:lang w:eastAsia="tr-TR"/>
        </w:rPr>
        <w:t> internet adresinden ulaşılabilmektedir.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Bankaların derecelendirilmesinde uzmanlaşmış bir başka şirket de Güney Kıbrıs’taki “</w:t>
      </w:r>
      <w:proofErr w:type="spellStart"/>
      <w:r w:rsidRPr="006846AE">
        <w:rPr>
          <w:rFonts w:ascii="Verdana" w:eastAsia="Times New Roman" w:hAnsi="Verdana" w:cs="Arial"/>
          <w:i/>
          <w:iCs/>
          <w:color w:val="000000"/>
          <w:sz w:val="18"/>
          <w:szCs w:val="18"/>
          <w:lang w:eastAsia="tr-TR"/>
        </w:rPr>
        <w:t>Capital</w:t>
      </w:r>
      <w:proofErr w:type="spellEnd"/>
      <w:r w:rsidRPr="006846AE">
        <w:rPr>
          <w:rFonts w:ascii="Verdana" w:eastAsia="Times New Roman" w:hAnsi="Verdana" w:cs="Arial"/>
          <w:i/>
          <w:iCs/>
          <w:color w:val="000000"/>
          <w:sz w:val="18"/>
          <w:szCs w:val="18"/>
          <w:lang w:eastAsia="tr-TR"/>
        </w:rPr>
        <w:t xml:space="preserve"> </w:t>
      </w:r>
      <w:proofErr w:type="spellStart"/>
      <w:r w:rsidRPr="006846AE">
        <w:rPr>
          <w:rFonts w:ascii="Verdana" w:eastAsia="Times New Roman" w:hAnsi="Verdana" w:cs="Arial"/>
          <w:i/>
          <w:iCs/>
          <w:color w:val="000000"/>
          <w:sz w:val="18"/>
          <w:szCs w:val="18"/>
          <w:lang w:eastAsia="tr-TR"/>
        </w:rPr>
        <w:t>Intelligence</w:t>
      </w:r>
      <w:proofErr w:type="spellEnd"/>
      <w:r w:rsidRPr="006846AE">
        <w:rPr>
          <w:rFonts w:ascii="Verdana" w:eastAsia="Times New Roman" w:hAnsi="Verdana" w:cs="Arial"/>
          <w:color w:val="000000"/>
          <w:sz w:val="18"/>
          <w:szCs w:val="18"/>
          <w:lang w:eastAsia="tr-TR"/>
        </w:rPr>
        <w:t xml:space="preserve">” </w:t>
      </w:r>
      <w:proofErr w:type="spellStart"/>
      <w:proofErr w:type="gramStart"/>
      <w:r w:rsidRPr="006846AE">
        <w:rPr>
          <w:rFonts w:ascii="Verdana" w:eastAsia="Times New Roman" w:hAnsi="Verdana" w:cs="Arial"/>
          <w:color w:val="000000"/>
          <w:sz w:val="18"/>
          <w:szCs w:val="18"/>
          <w:lang w:eastAsia="tr-TR"/>
        </w:rPr>
        <w:t>dır</w:t>
      </w:r>
      <w:proofErr w:type="spellEnd"/>
      <w:proofErr w:type="gramEnd"/>
      <w:r w:rsidRPr="006846AE">
        <w:rPr>
          <w:rFonts w:ascii="Verdana" w:eastAsia="Times New Roman" w:hAnsi="Verdana" w:cs="Arial"/>
          <w:color w:val="000000"/>
          <w:sz w:val="18"/>
          <w:szCs w:val="18"/>
          <w:lang w:eastAsia="tr-TR"/>
        </w:rPr>
        <w:t>. Bu şirket ile ilgili bilgilere </w:t>
      </w:r>
      <w:hyperlink r:id="rId15" w:history="1">
        <w:r w:rsidRPr="006846AE">
          <w:rPr>
            <w:rFonts w:ascii="Verdana" w:eastAsia="Times New Roman" w:hAnsi="Verdana" w:cs="Arial"/>
            <w:color w:val="000000"/>
            <w:sz w:val="18"/>
            <w:szCs w:val="18"/>
            <w:u w:val="single"/>
            <w:lang w:eastAsia="tr-TR"/>
          </w:rPr>
          <w:t>http://www.ciratings.com</w:t>
        </w:r>
      </w:hyperlink>
      <w:r w:rsidRPr="006846AE">
        <w:rPr>
          <w:rFonts w:ascii="Verdana" w:eastAsia="Times New Roman" w:hAnsi="Verdana" w:cs="Arial"/>
          <w:color w:val="000000"/>
          <w:sz w:val="18"/>
          <w:szCs w:val="18"/>
          <w:lang w:eastAsia="tr-TR"/>
        </w:rPr>
        <w:t> internet adresinden ulaşılabilir.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lastRenderedPageBreak/>
        <w:t xml:space="preserve">            Uluslararası piyasalarda faaliyet gösteren diğer bir önemli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şirketi ise Japonya’daki “</w:t>
      </w:r>
      <w:r w:rsidRPr="006846AE">
        <w:rPr>
          <w:rFonts w:ascii="Verdana" w:eastAsia="Times New Roman" w:hAnsi="Verdana" w:cs="Arial"/>
          <w:i/>
          <w:iCs/>
          <w:color w:val="000000"/>
          <w:sz w:val="18"/>
          <w:szCs w:val="18"/>
          <w:lang w:eastAsia="tr-TR"/>
        </w:rPr>
        <w:t xml:space="preserve">Japon </w:t>
      </w:r>
      <w:proofErr w:type="spellStart"/>
      <w:r w:rsidRPr="006846AE">
        <w:rPr>
          <w:rFonts w:ascii="Verdana" w:eastAsia="Times New Roman" w:hAnsi="Verdana" w:cs="Arial"/>
          <w:i/>
          <w:iCs/>
          <w:color w:val="000000"/>
          <w:sz w:val="18"/>
          <w:szCs w:val="18"/>
          <w:lang w:eastAsia="tr-TR"/>
        </w:rPr>
        <w:t>Credit</w:t>
      </w:r>
      <w:proofErr w:type="spellEnd"/>
      <w:r w:rsidRPr="006846AE">
        <w:rPr>
          <w:rFonts w:ascii="Verdana" w:eastAsia="Times New Roman" w:hAnsi="Verdana" w:cs="Arial"/>
          <w:i/>
          <w:iCs/>
          <w:color w:val="000000"/>
          <w:sz w:val="18"/>
          <w:szCs w:val="18"/>
          <w:lang w:eastAsia="tr-TR"/>
        </w:rPr>
        <w:t xml:space="preserve"> </w:t>
      </w:r>
      <w:proofErr w:type="spellStart"/>
      <w:r w:rsidRPr="006846AE">
        <w:rPr>
          <w:rFonts w:ascii="Verdana" w:eastAsia="Times New Roman" w:hAnsi="Verdana" w:cs="Arial"/>
          <w:i/>
          <w:iCs/>
          <w:color w:val="000000"/>
          <w:sz w:val="18"/>
          <w:szCs w:val="18"/>
          <w:lang w:eastAsia="tr-TR"/>
        </w:rPr>
        <w:t>Rating</w:t>
      </w:r>
      <w:proofErr w:type="spellEnd"/>
      <w:r w:rsidRPr="006846AE">
        <w:rPr>
          <w:rFonts w:ascii="Verdana" w:eastAsia="Times New Roman" w:hAnsi="Verdana" w:cs="Arial"/>
          <w:i/>
          <w:iCs/>
          <w:color w:val="000000"/>
          <w:sz w:val="18"/>
          <w:szCs w:val="18"/>
          <w:lang w:eastAsia="tr-TR"/>
        </w:rPr>
        <w:t xml:space="preserve"> </w:t>
      </w:r>
      <w:proofErr w:type="spellStart"/>
      <w:r w:rsidRPr="006846AE">
        <w:rPr>
          <w:rFonts w:ascii="Verdana" w:eastAsia="Times New Roman" w:hAnsi="Verdana" w:cs="Arial"/>
          <w:i/>
          <w:iCs/>
          <w:color w:val="000000"/>
          <w:sz w:val="18"/>
          <w:szCs w:val="18"/>
          <w:lang w:eastAsia="tr-TR"/>
        </w:rPr>
        <w:t>Agency</w:t>
      </w:r>
      <w:r w:rsidRPr="006846AE">
        <w:rPr>
          <w:rFonts w:ascii="Verdana" w:eastAsia="Times New Roman" w:hAnsi="Verdana" w:cs="Arial"/>
          <w:color w:val="000000"/>
          <w:sz w:val="18"/>
          <w:szCs w:val="18"/>
          <w:lang w:eastAsia="tr-TR"/>
        </w:rPr>
        <w:t>”dir</w:t>
      </w:r>
      <w:proofErr w:type="spellEnd"/>
      <w:r w:rsidRPr="006846AE">
        <w:rPr>
          <w:rFonts w:ascii="Verdana" w:eastAsia="Times New Roman" w:hAnsi="Verdana" w:cs="Arial"/>
          <w:color w:val="000000"/>
          <w:sz w:val="18"/>
          <w:szCs w:val="18"/>
          <w:lang w:eastAsia="tr-TR"/>
        </w:rPr>
        <w:t xml:space="preserve">. Bu şirket Japon kurumsal yatırımcıları, Japon Kredi Bankası ve Tokyo Bankası tarafından 1 </w:t>
      </w:r>
      <w:proofErr w:type="gramStart"/>
      <w:r w:rsidRPr="006846AE">
        <w:rPr>
          <w:rFonts w:ascii="Verdana" w:eastAsia="Times New Roman" w:hAnsi="Verdana" w:cs="Arial"/>
          <w:color w:val="000000"/>
          <w:sz w:val="18"/>
          <w:szCs w:val="18"/>
          <w:lang w:eastAsia="tr-TR"/>
        </w:rPr>
        <w:t>nisan</w:t>
      </w:r>
      <w:proofErr w:type="gramEnd"/>
      <w:r w:rsidRPr="006846AE">
        <w:rPr>
          <w:rFonts w:ascii="Verdana" w:eastAsia="Times New Roman" w:hAnsi="Verdana" w:cs="Arial"/>
          <w:color w:val="000000"/>
          <w:sz w:val="18"/>
          <w:szCs w:val="18"/>
          <w:lang w:eastAsia="tr-TR"/>
        </w:rPr>
        <w:t xml:space="preserve"> 1985 yılında kurulmuştur. Bu şirketin internet adresi ise </w:t>
      </w:r>
      <w:hyperlink r:id="rId16" w:history="1">
        <w:r w:rsidRPr="006846AE">
          <w:rPr>
            <w:rFonts w:ascii="Verdana" w:eastAsia="Times New Roman" w:hAnsi="Verdana" w:cs="Arial"/>
            <w:color w:val="000000"/>
            <w:sz w:val="18"/>
            <w:szCs w:val="18"/>
            <w:u w:val="single"/>
            <w:lang w:eastAsia="tr-TR"/>
          </w:rPr>
          <w:t>http://www.jcr.co.jp</w:t>
        </w:r>
      </w:hyperlink>
      <w:r w:rsidRPr="006846AE">
        <w:rPr>
          <w:rFonts w:ascii="Verdana" w:eastAsia="Times New Roman" w:hAnsi="Verdana" w:cs="Arial"/>
          <w:color w:val="000000"/>
          <w:sz w:val="18"/>
          <w:szCs w:val="18"/>
          <w:lang w:eastAsia="tr-TR"/>
        </w:rPr>
        <w:t>’dir. Japonya’da bulunan diğer derecelendirme şirketleri ise “</w:t>
      </w:r>
      <w:proofErr w:type="spellStart"/>
      <w:r w:rsidRPr="006846AE">
        <w:rPr>
          <w:rFonts w:ascii="Verdana" w:eastAsia="Times New Roman" w:hAnsi="Verdana" w:cs="Arial"/>
          <w:i/>
          <w:iCs/>
          <w:color w:val="000000"/>
          <w:sz w:val="18"/>
          <w:szCs w:val="18"/>
          <w:lang w:eastAsia="tr-TR"/>
        </w:rPr>
        <w:t>Nippon</w:t>
      </w:r>
      <w:proofErr w:type="spellEnd"/>
      <w:r w:rsidRPr="006846AE">
        <w:rPr>
          <w:rFonts w:ascii="Verdana" w:eastAsia="Times New Roman" w:hAnsi="Verdana" w:cs="Arial"/>
          <w:i/>
          <w:iCs/>
          <w:color w:val="000000"/>
          <w:sz w:val="18"/>
          <w:szCs w:val="18"/>
          <w:lang w:eastAsia="tr-TR"/>
        </w:rPr>
        <w:t xml:space="preserve"> Investor Service </w:t>
      </w:r>
      <w:proofErr w:type="spellStart"/>
      <w:r w:rsidRPr="006846AE">
        <w:rPr>
          <w:rFonts w:ascii="Verdana" w:eastAsia="Times New Roman" w:hAnsi="Verdana" w:cs="Arial"/>
          <w:i/>
          <w:iCs/>
          <w:color w:val="000000"/>
          <w:sz w:val="18"/>
          <w:szCs w:val="18"/>
          <w:lang w:eastAsia="tr-TR"/>
        </w:rPr>
        <w:t>Inc</w:t>
      </w:r>
      <w:proofErr w:type="spellEnd"/>
      <w:r w:rsidRPr="006846AE">
        <w:rPr>
          <w:rFonts w:ascii="Verdana" w:eastAsia="Times New Roman" w:hAnsi="Verdana" w:cs="Arial"/>
          <w:i/>
          <w:iCs/>
          <w:color w:val="000000"/>
          <w:sz w:val="18"/>
          <w:szCs w:val="18"/>
          <w:lang w:eastAsia="tr-TR"/>
        </w:rPr>
        <w:t>. (NIS)</w:t>
      </w:r>
      <w:r w:rsidRPr="006846AE">
        <w:rPr>
          <w:rFonts w:ascii="Verdana" w:eastAsia="Times New Roman" w:hAnsi="Verdana" w:cs="Arial"/>
          <w:color w:val="000000"/>
          <w:sz w:val="18"/>
          <w:szCs w:val="18"/>
          <w:lang w:eastAsia="tr-TR"/>
        </w:rPr>
        <w:t>” ve ”</w:t>
      </w:r>
      <w:proofErr w:type="spellStart"/>
      <w:r w:rsidRPr="006846AE">
        <w:rPr>
          <w:rFonts w:ascii="Verdana" w:eastAsia="Times New Roman" w:hAnsi="Verdana" w:cs="Arial"/>
          <w:i/>
          <w:iCs/>
          <w:color w:val="000000"/>
          <w:sz w:val="18"/>
          <w:szCs w:val="18"/>
          <w:lang w:eastAsia="tr-TR"/>
        </w:rPr>
        <w:t>The</w:t>
      </w:r>
      <w:proofErr w:type="spellEnd"/>
      <w:r w:rsidRPr="006846AE">
        <w:rPr>
          <w:rFonts w:ascii="Verdana" w:eastAsia="Times New Roman" w:hAnsi="Verdana" w:cs="Arial"/>
          <w:i/>
          <w:iCs/>
          <w:color w:val="000000"/>
          <w:sz w:val="18"/>
          <w:szCs w:val="18"/>
          <w:lang w:eastAsia="tr-TR"/>
        </w:rPr>
        <w:t xml:space="preserve"> Japon Bond </w:t>
      </w:r>
      <w:proofErr w:type="spellStart"/>
      <w:r w:rsidRPr="006846AE">
        <w:rPr>
          <w:rFonts w:ascii="Verdana" w:eastAsia="Times New Roman" w:hAnsi="Verdana" w:cs="Arial"/>
          <w:i/>
          <w:iCs/>
          <w:color w:val="000000"/>
          <w:sz w:val="18"/>
          <w:szCs w:val="18"/>
          <w:lang w:eastAsia="tr-TR"/>
        </w:rPr>
        <w:t>Research</w:t>
      </w:r>
      <w:proofErr w:type="spellEnd"/>
      <w:r w:rsidRPr="006846AE">
        <w:rPr>
          <w:rFonts w:ascii="Verdana" w:eastAsia="Times New Roman" w:hAnsi="Verdana" w:cs="Arial"/>
          <w:i/>
          <w:iCs/>
          <w:color w:val="000000"/>
          <w:sz w:val="18"/>
          <w:szCs w:val="18"/>
          <w:lang w:eastAsia="tr-TR"/>
        </w:rPr>
        <w:t xml:space="preserve"> </w:t>
      </w:r>
      <w:proofErr w:type="spellStart"/>
      <w:r w:rsidRPr="006846AE">
        <w:rPr>
          <w:rFonts w:ascii="Verdana" w:eastAsia="Times New Roman" w:hAnsi="Verdana" w:cs="Arial"/>
          <w:i/>
          <w:iCs/>
          <w:color w:val="000000"/>
          <w:sz w:val="18"/>
          <w:szCs w:val="18"/>
          <w:lang w:eastAsia="tr-TR"/>
        </w:rPr>
        <w:t>Institute</w:t>
      </w:r>
      <w:proofErr w:type="spellEnd"/>
      <w:r w:rsidRPr="006846AE">
        <w:rPr>
          <w:rFonts w:ascii="Verdana" w:eastAsia="Times New Roman" w:hAnsi="Verdana" w:cs="Arial"/>
          <w:i/>
          <w:iCs/>
          <w:color w:val="000000"/>
          <w:sz w:val="18"/>
          <w:szCs w:val="18"/>
          <w:lang w:eastAsia="tr-TR"/>
        </w:rPr>
        <w:t xml:space="preserve"> (JBRI)</w:t>
      </w:r>
      <w:r w:rsidRPr="006846AE">
        <w:rPr>
          <w:rFonts w:ascii="Verdana" w:eastAsia="Times New Roman" w:hAnsi="Verdana" w:cs="Arial"/>
          <w:color w:val="000000"/>
          <w:sz w:val="18"/>
          <w:szCs w:val="18"/>
          <w:lang w:eastAsia="tr-TR"/>
        </w:rPr>
        <w:t>”</w:t>
      </w:r>
      <w:proofErr w:type="spellStart"/>
      <w:r w:rsidRPr="006846AE">
        <w:rPr>
          <w:rFonts w:ascii="Verdana" w:eastAsia="Times New Roman" w:hAnsi="Verdana" w:cs="Arial"/>
          <w:color w:val="000000"/>
          <w:sz w:val="18"/>
          <w:szCs w:val="18"/>
          <w:lang w:eastAsia="tr-TR"/>
        </w:rPr>
        <w:t>dır</w:t>
      </w:r>
      <w:proofErr w:type="spellEnd"/>
      <w:r w:rsidRPr="006846AE">
        <w:rPr>
          <w:rFonts w:ascii="Verdana" w:eastAsia="Times New Roman" w:hAnsi="Verdana" w:cs="Arial"/>
          <w:color w:val="000000"/>
          <w:sz w:val="18"/>
          <w:szCs w:val="18"/>
          <w:lang w:eastAsia="tr-TR"/>
        </w:rPr>
        <w:t>.</w:t>
      </w:r>
      <w:bookmarkStart w:id="16" w:name="_ednref16"/>
      <w:r w:rsidRPr="006846AE">
        <w:rPr>
          <w:rFonts w:ascii="Verdana" w:eastAsia="Times New Roman" w:hAnsi="Verdana" w:cs="Arial"/>
          <w:color w:val="000000"/>
          <w:sz w:val="18"/>
          <w:szCs w:val="18"/>
          <w:lang w:eastAsia="tr-TR"/>
        </w:rPr>
        <w:fldChar w:fldCharType="begin"/>
      </w:r>
      <w:r w:rsidRPr="006846AE">
        <w:rPr>
          <w:rFonts w:ascii="Verdana" w:eastAsia="Times New Roman" w:hAnsi="Verdana" w:cs="Arial"/>
          <w:color w:val="000000"/>
          <w:sz w:val="18"/>
          <w:szCs w:val="18"/>
          <w:lang w:eastAsia="tr-TR"/>
        </w:rPr>
        <w:instrText xml:space="preserve"> HYPERLINK "http://www.akademiktisat.net/calisma/iktisat_uygulama/rating_ulkeler_fkara.htm" \l "_edn16" \o "" </w:instrText>
      </w:r>
      <w:r w:rsidRPr="006846AE">
        <w:rPr>
          <w:rFonts w:ascii="Verdana" w:eastAsia="Times New Roman" w:hAnsi="Verdana" w:cs="Arial"/>
          <w:color w:val="000000"/>
          <w:sz w:val="18"/>
          <w:szCs w:val="18"/>
          <w:lang w:eastAsia="tr-TR"/>
        </w:rPr>
        <w:fldChar w:fldCharType="separate"/>
      </w:r>
      <w:r w:rsidRPr="006846AE">
        <w:rPr>
          <w:rFonts w:ascii="Verdana" w:eastAsia="Times New Roman" w:hAnsi="Verdana" w:cs="Arial"/>
          <w:color w:val="000000"/>
          <w:sz w:val="18"/>
          <w:szCs w:val="18"/>
          <w:u w:val="single"/>
          <w:vertAlign w:val="superscript"/>
          <w:lang w:eastAsia="tr-TR"/>
        </w:rPr>
        <w:t>[16]</w:t>
      </w:r>
      <w:r w:rsidRPr="006846AE">
        <w:rPr>
          <w:rFonts w:ascii="Verdana" w:eastAsia="Times New Roman" w:hAnsi="Verdana" w:cs="Arial"/>
          <w:color w:val="000000"/>
          <w:sz w:val="18"/>
          <w:szCs w:val="18"/>
          <w:lang w:eastAsia="tr-TR"/>
        </w:rPr>
        <w:fldChar w:fldCharType="end"/>
      </w:r>
      <w:bookmarkEnd w:id="16"/>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ind w:firstLine="708"/>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Dünyada uluslararası alanda faaliyet gösteren en önemli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şirketleri Tablo </w:t>
      </w:r>
      <w:proofErr w:type="gramStart"/>
      <w:r w:rsidRPr="006846AE">
        <w:rPr>
          <w:rFonts w:ascii="Verdana" w:eastAsia="Times New Roman" w:hAnsi="Verdana" w:cs="Arial"/>
          <w:color w:val="000000"/>
          <w:sz w:val="18"/>
          <w:szCs w:val="18"/>
          <w:lang w:eastAsia="tr-TR"/>
        </w:rPr>
        <w:t>1.1’de</w:t>
      </w:r>
      <w:proofErr w:type="gramEnd"/>
      <w:r w:rsidRPr="006846AE">
        <w:rPr>
          <w:rFonts w:ascii="Verdana" w:eastAsia="Times New Roman" w:hAnsi="Verdana" w:cs="Arial"/>
          <w:color w:val="000000"/>
          <w:sz w:val="18"/>
          <w:szCs w:val="18"/>
          <w:lang w:eastAsia="tr-TR"/>
        </w:rPr>
        <w:t xml:space="preserve"> gösterilmiştir.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 xml:space="preserve">Tablo </w:t>
      </w:r>
      <w:proofErr w:type="gramStart"/>
      <w:r w:rsidRPr="006846AE">
        <w:rPr>
          <w:rFonts w:ascii="Verdana" w:eastAsia="Times New Roman" w:hAnsi="Verdana" w:cs="Arial"/>
          <w:b/>
          <w:bCs/>
          <w:color w:val="000000"/>
          <w:sz w:val="18"/>
          <w:szCs w:val="18"/>
          <w:lang w:eastAsia="tr-TR"/>
        </w:rPr>
        <w:t>1.1</w:t>
      </w:r>
      <w:proofErr w:type="gramEnd"/>
      <w:r w:rsidRPr="006846AE">
        <w:rPr>
          <w:rFonts w:ascii="Verdana" w:eastAsia="Times New Roman" w:hAnsi="Verdana" w:cs="Arial"/>
          <w:b/>
          <w:bCs/>
          <w:color w:val="000000"/>
          <w:sz w:val="18"/>
          <w:szCs w:val="18"/>
          <w:lang w:eastAsia="tr-TR"/>
        </w:rPr>
        <w:t>: </w:t>
      </w:r>
      <w:r w:rsidRPr="006846AE">
        <w:rPr>
          <w:rFonts w:ascii="Verdana" w:eastAsia="Times New Roman" w:hAnsi="Verdana" w:cs="Arial"/>
          <w:color w:val="000000"/>
          <w:sz w:val="18"/>
          <w:szCs w:val="18"/>
          <w:lang w:eastAsia="tr-TR"/>
        </w:rPr>
        <w:t xml:space="preserve">Dünya’daki Başlıca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Şirketleri</w:t>
      </w:r>
    </w:p>
    <w:tbl>
      <w:tblPr>
        <w:tblW w:w="0" w:type="auto"/>
        <w:tblCellMar>
          <w:left w:w="0" w:type="dxa"/>
          <w:right w:w="0" w:type="dxa"/>
        </w:tblCellMar>
        <w:tblLook w:val="04A0" w:firstRow="1" w:lastRow="0" w:firstColumn="1" w:lastColumn="0" w:noHBand="0" w:noVBand="1"/>
      </w:tblPr>
      <w:tblGrid>
        <w:gridCol w:w="1384"/>
        <w:gridCol w:w="2977"/>
        <w:gridCol w:w="1276"/>
        <w:gridCol w:w="3650"/>
      </w:tblGrid>
      <w:tr w:rsidR="006846AE" w:rsidRPr="006846AE" w:rsidTr="006846AE">
        <w:tc>
          <w:tcPr>
            <w:tcW w:w="1384"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i/>
                <w:iCs/>
                <w:color w:val="000000"/>
                <w:sz w:val="18"/>
                <w:szCs w:val="18"/>
                <w:lang w:eastAsia="tr-TR"/>
              </w:rPr>
              <w:t>Kuruluş Yılı</w:t>
            </w:r>
          </w:p>
        </w:tc>
        <w:tc>
          <w:tcPr>
            <w:tcW w:w="2977"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i/>
                <w:iCs/>
                <w:color w:val="000000"/>
                <w:sz w:val="18"/>
                <w:szCs w:val="18"/>
                <w:lang w:eastAsia="tr-TR"/>
              </w:rPr>
              <w:t>Şirketler</w:t>
            </w:r>
          </w:p>
        </w:tc>
        <w:tc>
          <w:tcPr>
            <w:tcW w:w="1276"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i/>
                <w:iCs/>
                <w:color w:val="000000"/>
                <w:sz w:val="18"/>
                <w:szCs w:val="18"/>
                <w:lang w:eastAsia="tr-TR"/>
              </w:rPr>
              <w:t>Ülke</w:t>
            </w:r>
          </w:p>
        </w:tc>
        <w:tc>
          <w:tcPr>
            <w:tcW w:w="3650"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i/>
                <w:iCs/>
                <w:color w:val="000000"/>
                <w:sz w:val="18"/>
                <w:szCs w:val="18"/>
                <w:lang w:eastAsia="tr-TR"/>
              </w:rPr>
              <w:t>İnternet Adresi</w:t>
            </w:r>
          </w:p>
        </w:tc>
      </w:tr>
      <w:tr w:rsidR="006846AE" w:rsidRPr="006846AE" w:rsidTr="006846AE">
        <w:tc>
          <w:tcPr>
            <w:tcW w:w="1384"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1909</w:t>
            </w:r>
          </w:p>
        </w:tc>
        <w:tc>
          <w:tcPr>
            <w:tcW w:w="2977"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proofErr w:type="spellStart"/>
            <w:r w:rsidRPr="006846AE">
              <w:rPr>
                <w:rFonts w:ascii="Verdana" w:eastAsia="Times New Roman" w:hAnsi="Verdana" w:cs="Arial"/>
                <w:color w:val="000000"/>
                <w:sz w:val="18"/>
                <w:szCs w:val="18"/>
                <w:lang w:eastAsia="tr-TR"/>
              </w:rPr>
              <w:t>Moody’s</w:t>
            </w:r>
            <w:proofErr w:type="spellEnd"/>
            <w:r w:rsidRPr="006846AE">
              <w:rPr>
                <w:rFonts w:ascii="Verdana" w:eastAsia="Times New Roman" w:hAnsi="Verdana" w:cs="Arial"/>
                <w:color w:val="000000"/>
                <w:sz w:val="18"/>
                <w:szCs w:val="18"/>
                <w:lang w:eastAsia="tr-TR"/>
              </w:rPr>
              <w:t xml:space="preserve"> Investor Service</w:t>
            </w:r>
          </w:p>
        </w:tc>
        <w:tc>
          <w:tcPr>
            <w:tcW w:w="1276"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ABD</w:t>
            </w:r>
          </w:p>
        </w:tc>
        <w:tc>
          <w:tcPr>
            <w:tcW w:w="3650"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hyperlink r:id="rId17" w:history="1">
              <w:r w:rsidRPr="006846AE">
                <w:rPr>
                  <w:rFonts w:ascii="Verdana" w:eastAsia="Times New Roman" w:hAnsi="Verdana" w:cs="Arial"/>
                  <w:color w:val="000000"/>
                  <w:sz w:val="18"/>
                  <w:szCs w:val="18"/>
                  <w:u w:val="single"/>
                  <w:lang w:eastAsia="tr-TR"/>
                </w:rPr>
                <w:t>http://www.moodys.com</w:t>
              </w:r>
            </w:hyperlink>
          </w:p>
        </w:tc>
      </w:tr>
      <w:tr w:rsidR="006846AE" w:rsidRPr="006846AE" w:rsidTr="006846AE">
        <w:tc>
          <w:tcPr>
            <w:tcW w:w="1384"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1922</w:t>
            </w:r>
          </w:p>
        </w:tc>
        <w:tc>
          <w:tcPr>
            <w:tcW w:w="2977"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proofErr w:type="spellStart"/>
            <w:r w:rsidRPr="006846AE">
              <w:rPr>
                <w:rFonts w:ascii="Verdana" w:eastAsia="Times New Roman" w:hAnsi="Verdana" w:cs="Arial"/>
                <w:color w:val="000000"/>
                <w:sz w:val="18"/>
                <w:szCs w:val="18"/>
                <w:lang w:eastAsia="tr-TR"/>
              </w:rPr>
              <w:t>Fitch</w:t>
            </w:r>
            <w:proofErr w:type="spellEnd"/>
            <w:r w:rsidRPr="006846AE">
              <w:rPr>
                <w:rFonts w:ascii="Verdana" w:eastAsia="Times New Roman" w:hAnsi="Verdana" w:cs="Arial"/>
                <w:color w:val="000000"/>
                <w:sz w:val="18"/>
                <w:szCs w:val="18"/>
                <w:lang w:eastAsia="tr-TR"/>
              </w:rPr>
              <w:t xml:space="preserve"> Investor Service</w:t>
            </w:r>
          </w:p>
        </w:tc>
        <w:tc>
          <w:tcPr>
            <w:tcW w:w="1276"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ABD</w:t>
            </w:r>
          </w:p>
        </w:tc>
        <w:tc>
          <w:tcPr>
            <w:tcW w:w="3650"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hyperlink r:id="rId18" w:history="1">
              <w:r w:rsidRPr="006846AE">
                <w:rPr>
                  <w:rFonts w:ascii="Verdana" w:eastAsia="Times New Roman" w:hAnsi="Verdana" w:cs="Arial"/>
                  <w:color w:val="000000"/>
                  <w:sz w:val="18"/>
                  <w:szCs w:val="18"/>
                  <w:u w:val="single"/>
                  <w:lang w:eastAsia="tr-TR"/>
                </w:rPr>
                <w:t>http://www.fitchratings.com</w:t>
              </w:r>
            </w:hyperlink>
          </w:p>
        </w:tc>
      </w:tr>
      <w:tr w:rsidR="006846AE" w:rsidRPr="006846AE" w:rsidTr="006846AE">
        <w:tc>
          <w:tcPr>
            <w:tcW w:w="1384"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1923</w:t>
            </w:r>
          </w:p>
        </w:tc>
        <w:tc>
          <w:tcPr>
            <w:tcW w:w="2977"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proofErr w:type="spellStart"/>
            <w:r w:rsidRPr="006846AE">
              <w:rPr>
                <w:rFonts w:ascii="Verdana" w:eastAsia="Times New Roman" w:hAnsi="Verdana" w:cs="Arial"/>
                <w:color w:val="000000"/>
                <w:sz w:val="18"/>
                <w:szCs w:val="18"/>
                <w:lang w:eastAsia="tr-TR"/>
              </w:rPr>
              <w:t>Standard&amp;Poors</w:t>
            </w:r>
            <w:proofErr w:type="spellEnd"/>
          </w:p>
        </w:tc>
        <w:tc>
          <w:tcPr>
            <w:tcW w:w="1276"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ABD</w:t>
            </w:r>
          </w:p>
        </w:tc>
        <w:tc>
          <w:tcPr>
            <w:tcW w:w="3650"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hyperlink r:id="rId19" w:history="1">
              <w:r w:rsidRPr="006846AE">
                <w:rPr>
                  <w:rFonts w:ascii="Verdana" w:eastAsia="Times New Roman" w:hAnsi="Verdana" w:cs="Arial"/>
                  <w:color w:val="000000"/>
                  <w:sz w:val="18"/>
                  <w:szCs w:val="18"/>
                  <w:u w:val="single"/>
                  <w:lang w:eastAsia="tr-TR"/>
                </w:rPr>
                <w:t>http://www.standardandpoors.com</w:t>
              </w:r>
            </w:hyperlink>
          </w:p>
        </w:tc>
      </w:tr>
      <w:tr w:rsidR="006846AE" w:rsidRPr="006846AE" w:rsidTr="006846AE">
        <w:tc>
          <w:tcPr>
            <w:tcW w:w="1384"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1972</w:t>
            </w:r>
          </w:p>
        </w:tc>
        <w:tc>
          <w:tcPr>
            <w:tcW w:w="2977"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proofErr w:type="spellStart"/>
            <w:r w:rsidRPr="006846AE">
              <w:rPr>
                <w:rFonts w:ascii="Verdana" w:eastAsia="Times New Roman" w:hAnsi="Verdana" w:cs="Arial"/>
                <w:color w:val="000000"/>
                <w:sz w:val="18"/>
                <w:szCs w:val="18"/>
                <w:lang w:eastAsia="tr-TR"/>
              </w:rPr>
              <w:t>Canadian</w:t>
            </w:r>
            <w:proofErr w:type="spellEnd"/>
            <w:r w:rsidRPr="006846AE">
              <w:rPr>
                <w:rFonts w:ascii="Verdana" w:eastAsia="Times New Roman" w:hAnsi="Verdana" w:cs="Arial"/>
                <w:color w:val="000000"/>
                <w:sz w:val="18"/>
                <w:szCs w:val="18"/>
                <w:lang w:eastAsia="tr-TR"/>
              </w:rPr>
              <w:t xml:space="preserve"> Bond </w:t>
            </w:r>
            <w:proofErr w:type="spellStart"/>
            <w:r w:rsidRPr="006846AE">
              <w:rPr>
                <w:rFonts w:ascii="Verdana" w:eastAsia="Times New Roman" w:hAnsi="Verdana" w:cs="Arial"/>
                <w:color w:val="000000"/>
                <w:sz w:val="18"/>
                <w:szCs w:val="18"/>
                <w:lang w:eastAsia="tr-TR"/>
              </w:rPr>
              <w:t>Rating</w:t>
            </w:r>
            <w:proofErr w:type="spellEnd"/>
          </w:p>
        </w:tc>
        <w:tc>
          <w:tcPr>
            <w:tcW w:w="1276"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Kanada</w:t>
            </w:r>
          </w:p>
        </w:tc>
        <w:tc>
          <w:tcPr>
            <w:tcW w:w="3650"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hyperlink r:id="rId20" w:history="1">
              <w:r w:rsidRPr="006846AE">
                <w:rPr>
                  <w:rFonts w:ascii="Verdana" w:eastAsia="Times New Roman" w:hAnsi="Verdana" w:cs="Arial"/>
                  <w:color w:val="000000"/>
                  <w:sz w:val="18"/>
                  <w:szCs w:val="18"/>
                  <w:u w:val="single"/>
                  <w:lang w:eastAsia="tr-TR"/>
                </w:rPr>
                <w:t>http://www.finpipe.com</w:t>
              </w:r>
            </w:hyperlink>
          </w:p>
        </w:tc>
      </w:tr>
      <w:tr w:rsidR="006846AE" w:rsidRPr="006846AE" w:rsidTr="006846AE">
        <w:tc>
          <w:tcPr>
            <w:tcW w:w="1384"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1974</w:t>
            </w:r>
          </w:p>
        </w:tc>
        <w:tc>
          <w:tcPr>
            <w:tcW w:w="2977"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proofErr w:type="spellStart"/>
            <w:r w:rsidRPr="006846AE">
              <w:rPr>
                <w:rFonts w:ascii="Verdana" w:eastAsia="Times New Roman" w:hAnsi="Verdana" w:cs="Arial"/>
                <w:color w:val="000000"/>
                <w:sz w:val="18"/>
                <w:szCs w:val="18"/>
                <w:lang w:eastAsia="tr-TR"/>
              </w:rPr>
              <w:t>Thomson</w:t>
            </w:r>
            <w:proofErr w:type="spellEnd"/>
            <w:r w:rsidRPr="006846AE">
              <w:rPr>
                <w:rFonts w:ascii="Verdana" w:eastAsia="Times New Roman" w:hAnsi="Verdana" w:cs="Arial"/>
                <w:color w:val="000000"/>
                <w:sz w:val="18"/>
                <w:szCs w:val="18"/>
                <w:lang w:eastAsia="tr-TR"/>
              </w:rPr>
              <w:t xml:space="preserve"> </w:t>
            </w:r>
            <w:proofErr w:type="spellStart"/>
            <w:r w:rsidRPr="006846AE">
              <w:rPr>
                <w:rFonts w:ascii="Verdana" w:eastAsia="Times New Roman" w:hAnsi="Verdana" w:cs="Arial"/>
                <w:color w:val="000000"/>
                <w:sz w:val="18"/>
                <w:szCs w:val="18"/>
                <w:lang w:eastAsia="tr-TR"/>
              </w:rPr>
              <w:t>Bankwatch</w:t>
            </w:r>
            <w:proofErr w:type="spellEnd"/>
          </w:p>
        </w:tc>
        <w:tc>
          <w:tcPr>
            <w:tcW w:w="1276"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ABD</w:t>
            </w:r>
          </w:p>
        </w:tc>
        <w:tc>
          <w:tcPr>
            <w:tcW w:w="3650"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hyperlink r:id="rId21" w:history="1">
              <w:r w:rsidRPr="006846AE">
                <w:rPr>
                  <w:rFonts w:ascii="Verdana" w:eastAsia="Times New Roman" w:hAnsi="Verdana" w:cs="Arial"/>
                  <w:color w:val="000000"/>
                  <w:sz w:val="18"/>
                  <w:szCs w:val="18"/>
                  <w:u w:val="single"/>
                  <w:lang w:eastAsia="tr-TR"/>
                </w:rPr>
                <w:t>http://www.bankwatch.com</w:t>
              </w:r>
            </w:hyperlink>
          </w:p>
        </w:tc>
      </w:tr>
      <w:tr w:rsidR="006846AE" w:rsidRPr="006846AE" w:rsidTr="006846AE">
        <w:tc>
          <w:tcPr>
            <w:tcW w:w="1384"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1975</w:t>
            </w:r>
          </w:p>
        </w:tc>
        <w:tc>
          <w:tcPr>
            <w:tcW w:w="2977"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proofErr w:type="spellStart"/>
            <w:r w:rsidRPr="006846AE">
              <w:rPr>
                <w:rFonts w:ascii="Verdana" w:eastAsia="Times New Roman" w:hAnsi="Verdana" w:cs="Arial"/>
                <w:color w:val="000000"/>
                <w:sz w:val="18"/>
                <w:szCs w:val="18"/>
                <w:lang w:eastAsia="tr-TR"/>
              </w:rPr>
              <w:t>Japanese</w:t>
            </w:r>
            <w:proofErr w:type="spellEnd"/>
            <w:r w:rsidRPr="006846AE">
              <w:rPr>
                <w:rFonts w:ascii="Verdana" w:eastAsia="Times New Roman" w:hAnsi="Verdana" w:cs="Arial"/>
                <w:color w:val="000000"/>
                <w:sz w:val="18"/>
                <w:szCs w:val="18"/>
                <w:lang w:eastAsia="tr-TR"/>
              </w:rPr>
              <w:t xml:space="preserve"> Bond </w:t>
            </w:r>
            <w:proofErr w:type="spellStart"/>
            <w:r w:rsidRPr="006846AE">
              <w:rPr>
                <w:rFonts w:ascii="Verdana" w:eastAsia="Times New Roman" w:hAnsi="Verdana" w:cs="Arial"/>
                <w:color w:val="000000"/>
                <w:sz w:val="18"/>
                <w:szCs w:val="18"/>
                <w:lang w:eastAsia="tr-TR"/>
              </w:rPr>
              <w:t>Rating</w:t>
            </w:r>
            <w:proofErr w:type="spellEnd"/>
          </w:p>
        </w:tc>
        <w:tc>
          <w:tcPr>
            <w:tcW w:w="1276"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Japonya</w:t>
            </w:r>
          </w:p>
        </w:tc>
        <w:tc>
          <w:tcPr>
            <w:tcW w:w="3650"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 </w:t>
            </w:r>
          </w:p>
        </w:tc>
      </w:tr>
      <w:tr w:rsidR="006846AE" w:rsidRPr="006846AE" w:rsidTr="006846AE">
        <w:tc>
          <w:tcPr>
            <w:tcW w:w="1384"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1977</w:t>
            </w:r>
          </w:p>
        </w:tc>
        <w:tc>
          <w:tcPr>
            <w:tcW w:w="2977"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proofErr w:type="spellStart"/>
            <w:r w:rsidRPr="006846AE">
              <w:rPr>
                <w:rFonts w:ascii="Verdana" w:eastAsia="Times New Roman" w:hAnsi="Verdana" w:cs="Arial"/>
                <w:color w:val="000000"/>
                <w:sz w:val="18"/>
                <w:szCs w:val="18"/>
                <w:lang w:eastAsia="tr-TR"/>
              </w:rPr>
              <w:t>Dominion</w:t>
            </w:r>
            <w:proofErr w:type="spellEnd"/>
            <w:r w:rsidRPr="006846AE">
              <w:rPr>
                <w:rFonts w:ascii="Verdana" w:eastAsia="Times New Roman" w:hAnsi="Verdana" w:cs="Arial"/>
                <w:color w:val="000000"/>
                <w:sz w:val="18"/>
                <w:szCs w:val="18"/>
                <w:lang w:eastAsia="tr-TR"/>
              </w:rPr>
              <w:t xml:space="preserve"> Bond </w:t>
            </w:r>
            <w:proofErr w:type="spellStart"/>
            <w:r w:rsidRPr="006846AE">
              <w:rPr>
                <w:rFonts w:ascii="Verdana" w:eastAsia="Times New Roman" w:hAnsi="Verdana" w:cs="Arial"/>
                <w:color w:val="000000"/>
                <w:sz w:val="18"/>
                <w:szCs w:val="18"/>
                <w:lang w:eastAsia="tr-TR"/>
              </w:rPr>
              <w:t>Rating</w:t>
            </w:r>
            <w:proofErr w:type="spellEnd"/>
          </w:p>
        </w:tc>
        <w:tc>
          <w:tcPr>
            <w:tcW w:w="1276"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Kanada</w:t>
            </w:r>
          </w:p>
        </w:tc>
        <w:tc>
          <w:tcPr>
            <w:tcW w:w="3650"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hyperlink r:id="rId22" w:history="1">
              <w:r w:rsidRPr="006846AE">
                <w:rPr>
                  <w:rFonts w:ascii="Verdana" w:eastAsia="Times New Roman" w:hAnsi="Verdana" w:cs="Arial"/>
                  <w:color w:val="000000"/>
                  <w:sz w:val="18"/>
                  <w:szCs w:val="18"/>
                  <w:u w:val="single"/>
                  <w:lang w:eastAsia="tr-TR"/>
                </w:rPr>
                <w:t>http://www.dbrs.com</w:t>
              </w:r>
            </w:hyperlink>
          </w:p>
        </w:tc>
      </w:tr>
      <w:tr w:rsidR="006846AE" w:rsidRPr="006846AE" w:rsidTr="006846AE">
        <w:tc>
          <w:tcPr>
            <w:tcW w:w="1384"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1978</w:t>
            </w:r>
          </w:p>
        </w:tc>
        <w:tc>
          <w:tcPr>
            <w:tcW w:w="2977"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 xml:space="preserve">IBCA </w:t>
            </w:r>
            <w:proofErr w:type="spellStart"/>
            <w:r w:rsidRPr="006846AE">
              <w:rPr>
                <w:rFonts w:ascii="Verdana" w:eastAsia="Times New Roman" w:hAnsi="Verdana" w:cs="Arial"/>
                <w:color w:val="000000"/>
                <w:sz w:val="18"/>
                <w:szCs w:val="18"/>
                <w:lang w:eastAsia="tr-TR"/>
              </w:rPr>
              <w:t>Ltd</w:t>
            </w:r>
            <w:proofErr w:type="spellEnd"/>
          </w:p>
        </w:tc>
        <w:tc>
          <w:tcPr>
            <w:tcW w:w="1276"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İngiltere</w:t>
            </w:r>
          </w:p>
        </w:tc>
        <w:tc>
          <w:tcPr>
            <w:tcW w:w="3650"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hyperlink r:id="rId23" w:history="1">
              <w:r w:rsidRPr="006846AE">
                <w:rPr>
                  <w:rFonts w:ascii="Verdana" w:eastAsia="Times New Roman" w:hAnsi="Verdana" w:cs="Arial"/>
                  <w:color w:val="000000"/>
                  <w:sz w:val="18"/>
                  <w:szCs w:val="18"/>
                  <w:u w:val="single"/>
                  <w:lang w:eastAsia="tr-TR"/>
                </w:rPr>
                <w:t>http://www.ibca.com</w:t>
              </w:r>
            </w:hyperlink>
          </w:p>
        </w:tc>
      </w:tr>
      <w:tr w:rsidR="006846AE" w:rsidRPr="006846AE" w:rsidTr="006846AE">
        <w:tc>
          <w:tcPr>
            <w:tcW w:w="1384"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1980</w:t>
            </w:r>
          </w:p>
        </w:tc>
        <w:tc>
          <w:tcPr>
            <w:tcW w:w="2977"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proofErr w:type="spellStart"/>
            <w:r w:rsidRPr="006846AE">
              <w:rPr>
                <w:rFonts w:ascii="Verdana" w:eastAsia="Times New Roman" w:hAnsi="Verdana" w:cs="Arial"/>
                <w:color w:val="000000"/>
                <w:sz w:val="18"/>
                <w:szCs w:val="18"/>
                <w:lang w:eastAsia="tr-TR"/>
              </w:rPr>
              <w:t>Duff&amp;Phelps</w:t>
            </w:r>
            <w:proofErr w:type="spellEnd"/>
            <w:r w:rsidRPr="006846AE">
              <w:rPr>
                <w:rFonts w:ascii="Verdana" w:eastAsia="Times New Roman" w:hAnsi="Verdana" w:cs="Arial"/>
                <w:color w:val="000000"/>
                <w:sz w:val="18"/>
                <w:szCs w:val="18"/>
                <w:lang w:eastAsia="tr-TR"/>
              </w:rPr>
              <w:t xml:space="preserve"> </w:t>
            </w:r>
            <w:proofErr w:type="spellStart"/>
            <w:r w:rsidRPr="006846AE">
              <w:rPr>
                <w:rFonts w:ascii="Verdana" w:eastAsia="Times New Roman" w:hAnsi="Verdana" w:cs="Arial"/>
                <w:color w:val="000000"/>
                <w:sz w:val="18"/>
                <w:szCs w:val="18"/>
                <w:lang w:eastAsia="tr-TR"/>
              </w:rPr>
              <w:t>Credit</w:t>
            </w:r>
            <w:proofErr w:type="spellEnd"/>
            <w:r w:rsidRPr="006846AE">
              <w:rPr>
                <w:rFonts w:ascii="Verdana" w:eastAsia="Times New Roman" w:hAnsi="Verdana" w:cs="Arial"/>
                <w:color w:val="000000"/>
                <w:sz w:val="18"/>
                <w:szCs w:val="18"/>
                <w:lang w:eastAsia="tr-TR"/>
              </w:rPr>
              <w:t xml:space="preserve"> </w:t>
            </w:r>
            <w:proofErr w:type="spellStart"/>
            <w:r w:rsidRPr="006846AE">
              <w:rPr>
                <w:rFonts w:ascii="Verdana" w:eastAsia="Times New Roman" w:hAnsi="Verdana" w:cs="Arial"/>
                <w:color w:val="000000"/>
                <w:sz w:val="18"/>
                <w:szCs w:val="18"/>
                <w:lang w:eastAsia="tr-TR"/>
              </w:rPr>
              <w:t>Rating</w:t>
            </w:r>
            <w:proofErr w:type="spellEnd"/>
          </w:p>
        </w:tc>
        <w:tc>
          <w:tcPr>
            <w:tcW w:w="1276"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ABD</w:t>
            </w:r>
          </w:p>
        </w:tc>
        <w:tc>
          <w:tcPr>
            <w:tcW w:w="3650"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hyperlink r:id="rId24" w:history="1">
              <w:r w:rsidRPr="006846AE">
                <w:rPr>
                  <w:rFonts w:ascii="Verdana" w:eastAsia="Times New Roman" w:hAnsi="Verdana" w:cs="Arial"/>
                  <w:color w:val="000000"/>
                  <w:sz w:val="18"/>
                  <w:szCs w:val="18"/>
                  <w:u w:val="single"/>
                  <w:lang w:eastAsia="tr-TR"/>
                </w:rPr>
                <w:t>http://www.fitchratings.com</w:t>
              </w:r>
            </w:hyperlink>
          </w:p>
        </w:tc>
      </w:tr>
      <w:tr w:rsidR="006846AE" w:rsidRPr="006846AE" w:rsidTr="006846AE">
        <w:tc>
          <w:tcPr>
            <w:tcW w:w="1384"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1985</w:t>
            </w:r>
          </w:p>
        </w:tc>
        <w:tc>
          <w:tcPr>
            <w:tcW w:w="2977"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proofErr w:type="spellStart"/>
            <w:r w:rsidRPr="006846AE">
              <w:rPr>
                <w:rFonts w:ascii="Verdana" w:eastAsia="Times New Roman" w:hAnsi="Verdana" w:cs="Arial"/>
                <w:color w:val="000000"/>
                <w:sz w:val="18"/>
                <w:szCs w:val="18"/>
                <w:lang w:eastAsia="tr-TR"/>
              </w:rPr>
              <w:t>Japanese</w:t>
            </w:r>
            <w:proofErr w:type="spellEnd"/>
            <w:r w:rsidRPr="006846AE">
              <w:rPr>
                <w:rFonts w:ascii="Verdana" w:eastAsia="Times New Roman" w:hAnsi="Verdana" w:cs="Arial"/>
                <w:color w:val="000000"/>
                <w:sz w:val="18"/>
                <w:szCs w:val="18"/>
                <w:lang w:eastAsia="tr-TR"/>
              </w:rPr>
              <w:t xml:space="preserve"> </w:t>
            </w:r>
            <w:proofErr w:type="spellStart"/>
            <w:r w:rsidRPr="006846AE">
              <w:rPr>
                <w:rFonts w:ascii="Verdana" w:eastAsia="Times New Roman" w:hAnsi="Verdana" w:cs="Arial"/>
                <w:color w:val="000000"/>
                <w:sz w:val="18"/>
                <w:szCs w:val="18"/>
                <w:lang w:eastAsia="tr-TR"/>
              </w:rPr>
              <w:t>Credit</w:t>
            </w:r>
            <w:proofErr w:type="spellEnd"/>
            <w:r w:rsidRPr="006846AE">
              <w:rPr>
                <w:rFonts w:ascii="Verdana" w:eastAsia="Times New Roman" w:hAnsi="Verdana" w:cs="Arial"/>
                <w:color w:val="000000"/>
                <w:sz w:val="18"/>
                <w:szCs w:val="18"/>
                <w:lang w:eastAsia="tr-TR"/>
              </w:rPr>
              <w:t xml:space="preserve"> </w:t>
            </w:r>
            <w:proofErr w:type="spellStart"/>
            <w:r w:rsidRPr="006846AE">
              <w:rPr>
                <w:rFonts w:ascii="Verdana" w:eastAsia="Times New Roman" w:hAnsi="Verdana" w:cs="Arial"/>
                <w:color w:val="000000"/>
                <w:sz w:val="18"/>
                <w:szCs w:val="18"/>
                <w:lang w:eastAsia="tr-TR"/>
              </w:rPr>
              <w:t>Rating</w:t>
            </w:r>
            <w:proofErr w:type="spellEnd"/>
          </w:p>
        </w:tc>
        <w:tc>
          <w:tcPr>
            <w:tcW w:w="1276"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Japonya</w:t>
            </w:r>
          </w:p>
        </w:tc>
        <w:tc>
          <w:tcPr>
            <w:tcW w:w="3650"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hyperlink r:id="rId25" w:history="1">
              <w:r w:rsidRPr="006846AE">
                <w:rPr>
                  <w:rFonts w:ascii="Verdana" w:eastAsia="Times New Roman" w:hAnsi="Verdana" w:cs="Arial"/>
                  <w:color w:val="000000"/>
                  <w:sz w:val="18"/>
                  <w:szCs w:val="18"/>
                  <w:u w:val="single"/>
                  <w:lang w:eastAsia="tr-TR"/>
                </w:rPr>
                <w:t>http://www.jcr.co.jp</w:t>
              </w:r>
            </w:hyperlink>
          </w:p>
        </w:tc>
      </w:tr>
      <w:tr w:rsidR="006846AE" w:rsidRPr="006846AE" w:rsidTr="006846AE">
        <w:tc>
          <w:tcPr>
            <w:tcW w:w="1384"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1985</w:t>
            </w:r>
          </w:p>
        </w:tc>
        <w:tc>
          <w:tcPr>
            <w:tcW w:w="2977"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proofErr w:type="spellStart"/>
            <w:r w:rsidRPr="006846AE">
              <w:rPr>
                <w:rFonts w:ascii="Verdana" w:eastAsia="Times New Roman" w:hAnsi="Verdana" w:cs="Arial"/>
                <w:color w:val="000000"/>
                <w:sz w:val="18"/>
                <w:szCs w:val="18"/>
                <w:lang w:eastAsia="tr-TR"/>
              </w:rPr>
              <w:t>Nippon</w:t>
            </w:r>
            <w:proofErr w:type="spellEnd"/>
            <w:r w:rsidRPr="006846AE">
              <w:rPr>
                <w:rFonts w:ascii="Verdana" w:eastAsia="Times New Roman" w:hAnsi="Verdana" w:cs="Arial"/>
                <w:color w:val="000000"/>
                <w:sz w:val="18"/>
                <w:szCs w:val="18"/>
                <w:lang w:eastAsia="tr-TR"/>
              </w:rPr>
              <w:t xml:space="preserve"> Investor Service</w:t>
            </w:r>
          </w:p>
        </w:tc>
        <w:tc>
          <w:tcPr>
            <w:tcW w:w="1276"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Japonya</w:t>
            </w:r>
          </w:p>
        </w:tc>
        <w:tc>
          <w:tcPr>
            <w:tcW w:w="3650"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 </w:t>
            </w:r>
          </w:p>
        </w:tc>
      </w:tr>
    </w:tbl>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Kaynak: </w:t>
      </w:r>
      <w:r w:rsidRPr="006846AE">
        <w:rPr>
          <w:rFonts w:ascii="Verdana" w:eastAsia="Times New Roman" w:hAnsi="Verdana" w:cs="Arial"/>
          <w:color w:val="000000"/>
          <w:sz w:val="18"/>
          <w:szCs w:val="18"/>
          <w:lang w:eastAsia="tr-TR"/>
        </w:rPr>
        <w:t xml:space="preserve">Kubilay </w:t>
      </w:r>
      <w:proofErr w:type="spellStart"/>
      <w:r w:rsidRPr="006846AE">
        <w:rPr>
          <w:rFonts w:ascii="Verdana" w:eastAsia="Times New Roman" w:hAnsi="Verdana" w:cs="Arial"/>
          <w:color w:val="000000"/>
          <w:sz w:val="18"/>
          <w:szCs w:val="18"/>
          <w:lang w:eastAsia="tr-TR"/>
        </w:rPr>
        <w:t>Mumyakmaz</w:t>
      </w:r>
      <w:proofErr w:type="spellEnd"/>
      <w:r w:rsidRPr="006846AE">
        <w:rPr>
          <w:rFonts w:ascii="Verdana" w:eastAsia="Times New Roman" w:hAnsi="Verdana" w:cs="Arial"/>
          <w:color w:val="000000"/>
          <w:sz w:val="18"/>
          <w:szCs w:val="18"/>
          <w:lang w:eastAsia="tr-TR"/>
        </w:rPr>
        <w:t>, “</w:t>
      </w:r>
      <w:proofErr w:type="spellStart"/>
      <w:r w:rsidRPr="006846AE">
        <w:rPr>
          <w:rFonts w:ascii="Verdana" w:eastAsia="Times New Roman" w:hAnsi="Verdana" w:cs="Arial"/>
          <w:color w:val="000000"/>
          <w:sz w:val="18"/>
          <w:szCs w:val="18"/>
          <w:lang w:eastAsia="tr-TR"/>
        </w:rPr>
        <w:t>Rating’in</w:t>
      </w:r>
      <w:proofErr w:type="spellEnd"/>
      <w:r w:rsidRPr="006846AE">
        <w:rPr>
          <w:rFonts w:ascii="Verdana" w:eastAsia="Times New Roman" w:hAnsi="Verdana" w:cs="Arial"/>
          <w:color w:val="000000"/>
          <w:sz w:val="18"/>
          <w:szCs w:val="18"/>
          <w:lang w:eastAsia="tr-TR"/>
        </w:rPr>
        <w:t xml:space="preserve"> Finans Sektörü Bakımından Yeri ve Önemi” eserindeki bilgilerden ve internet üzerindeki bilgiler vasıtası ile tarafımdan düzenlenmiştir.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İKİNCİ BÖLÜM: RATİNG KURUMLARININ İŞLEYİŞİ</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            Bu bölüm üç kesimden oluşmaktadır. İlk kesimde farklı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şirketlerinin farklı konular üzerinde değerlendirme yaptığı derecelendirme sembolleri ve bu sembollerin ne manaya geldikleri üzerinde durulacaktır. İkinci kesimde derecelendirme işleminin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şirketleri tarafından nasıl yapıldığı, derecelendirme sürecinin sırasıyla hangi aşamalardan oluştuğu konu edilecektir. Üçüncü kesimde ise bankacılık açısından son yıllarda önem kazanan “bankaların derecelendirilmesi” konusu anlatılacaktır.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A)DERECELENDİRMEDE KULLANILAN SEMBOLLER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            </w:t>
      </w:r>
      <w:r w:rsidRPr="006846AE">
        <w:rPr>
          <w:rFonts w:ascii="Verdana" w:eastAsia="Times New Roman" w:hAnsi="Verdana" w:cs="Arial"/>
          <w:color w:val="000000"/>
          <w:sz w:val="18"/>
          <w:szCs w:val="18"/>
          <w:lang w:eastAsia="tr-TR"/>
        </w:rPr>
        <w:t>Tahvil satın almak isteyen bir yatırımcının karşılaşacağı iki türlü riskten söz edilebilir. Bunlardan birincisi ekonomik, politik ve sosyal çevredeki değişimlerden kaynaklanan faiz oranı riski, satın alma gücü riski, pazar riski ve vade riski gibi 4 grupta toplanabilen sistematik risktir (</w:t>
      </w:r>
      <w:proofErr w:type="spellStart"/>
      <w:r w:rsidRPr="006846AE">
        <w:rPr>
          <w:rFonts w:ascii="Verdana" w:eastAsia="Times New Roman" w:hAnsi="Verdana" w:cs="Arial"/>
          <w:color w:val="000000"/>
          <w:sz w:val="18"/>
          <w:szCs w:val="18"/>
          <w:lang w:eastAsia="tr-TR"/>
        </w:rPr>
        <w:t>systematic</w:t>
      </w:r>
      <w:proofErr w:type="spellEnd"/>
      <w:r w:rsidRPr="006846AE">
        <w:rPr>
          <w:rFonts w:ascii="Verdana" w:eastAsia="Times New Roman" w:hAnsi="Verdana" w:cs="Arial"/>
          <w:color w:val="000000"/>
          <w:sz w:val="18"/>
          <w:szCs w:val="18"/>
          <w:lang w:eastAsia="tr-TR"/>
        </w:rPr>
        <w:t xml:space="preserve"> risk). İkincisi ise ortaklığın, ihraç ettiği tahvillerin faizlerini ve anaparasını zamanında ödeyememesinden kaynaklanan geri ödeyememe riskidir (</w:t>
      </w:r>
      <w:proofErr w:type="spellStart"/>
      <w:r w:rsidRPr="006846AE">
        <w:rPr>
          <w:rFonts w:ascii="Verdana" w:eastAsia="Times New Roman" w:hAnsi="Verdana" w:cs="Arial"/>
          <w:color w:val="000000"/>
          <w:sz w:val="18"/>
          <w:szCs w:val="18"/>
          <w:lang w:eastAsia="tr-TR"/>
        </w:rPr>
        <w:t>default</w:t>
      </w:r>
      <w:proofErr w:type="spellEnd"/>
      <w:r w:rsidRPr="006846AE">
        <w:rPr>
          <w:rFonts w:ascii="Verdana" w:eastAsia="Times New Roman" w:hAnsi="Verdana" w:cs="Arial"/>
          <w:color w:val="000000"/>
          <w:sz w:val="18"/>
          <w:szCs w:val="18"/>
          <w:lang w:eastAsia="tr-TR"/>
        </w:rPr>
        <w:t xml:space="preserve"> risk).</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Derecelendirme kurumları temelde ikinci risk üzerinde yoğunlaşmakta ve ihraç hakkındaki görüşlerini özetlemek ve belirledikleri dereceleri kamuya açıklamak için anlamları benzer, fakat tıpa tıp aynı olmayan bazı semboller kullanılmaktadır. Derecelendirme, menkul kıymet ihraç eden bir kuruluşun belirli bir borçlanma aracı karşısındaki kredi değerliliğini gösterir. Bununla birlikte derecelendirmede, garanti ve sigorta gibi unsurlar da dikkate alınmaktadır.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Önceki bölümlerde de belirtildiği gibi derecelendirmede göz önünde bulundurulan unsurlar, ana başlıkları ile şöyledir: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1) Geriye ödeyememe olasılığı,</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2) Borçlanma aracının özellikleri ve kanuni hükümleri,</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3) Borçlanma aracına sağlanan garantiler, ihraç eden kurumun iflası durumunda yatırımcıların haklarını etkileyen kanunlar ve düzenlemeler.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şirketleri yukarıda bahsedilen faktörleri dikkate alarak geliştirdikleri semboller aracılığıyla derecelendirme işlemini yerine getirmektedirler. Verilen derece notları, kullanıcılar için o grubun gösterdiği risk kategorisini ifade eden sembollerdir. Genellikle, derecelendirme şirketlerinin iyi ile kötü arasında sıraladığı grupların anlamı birbirleriyle benzerlik gösterir. Sadece ifade edilme sembolleri değişiklikler gösterir. Her sembol taşıdığı risk ölçüsüne göre bir harf veya sayıyla ya da yanına konulan “+”, “-“ işaretleriyle ifade edilir.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 xml:space="preserve">1) </w:t>
      </w:r>
      <w:proofErr w:type="spellStart"/>
      <w:r w:rsidRPr="006846AE">
        <w:rPr>
          <w:rFonts w:ascii="Verdana" w:eastAsia="Times New Roman" w:hAnsi="Verdana" w:cs="Arial"/>
          <w:b/>
          <w:bCs/>
          <w:color w:val="000000"/>
          <w:sz w:val="18"/>
          <w:szCs w:val="18"/>
          <w:lang w:eastAsia="tr-TR"/>
        </w:rPr>
        <w:t>Standard&amp;Poor’s’un</w:t>
      </w:r>
      <w:proofErr w:type="spellEnd"/>
      <w:r w:rsidRPr="006846AE">
        <w:rPr>
          <w:rFonts w:ascii="Verdana" w:eastAsia="Times New Roman" w:hAnsi="Verdana" w:cs="Arial"/>
          <w:b/>
          <w:bCs/>
          <w:color w:val="000000"/>
          <w:sz w:val="18"/>
          <w:szCs w:val="18"/>
          <w:lang w:eastAsia="tr-TR"/>
        </w:rPr>
        <w:t xml:space="preserve"> Derece Tanımlamaları</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lastRenderedPageBreak/>
        <w:t>            </w:t>
      </w:r>
      <w:proofErr w:type="spellStart"/>
      <w:r w:rsidRPr="006846AE">
        <w:rPr>
          <w:rFonts w:ascii="Verdana" w:eastAsia="Times New Roman" w:hAnsi="Verdana" w:cs="Arial"/>
          <w:i/>
          <w:iCs/>
          <w:color w:val="000000"/>
          <w:sz w:val="18"/>
          <w:szCs w:val="18"/>
          <w:lang w:eastAsia="tr-TR"/>
        </w:rPr>
        <w:t>Standard&amp;Poor’s</w:t>
      </w:r>
      <w:r w:rsidRPr="006846AE">
        <w:rPr>
          <w:rFonts w:ascii="Verdana" w:eastAsia="Times New Roman" w:hAnsi="Verdana" w:cs="Arial"/>
          <w:color w:val="000000"/>
          <w:sz w:val="18"/>
          <w:szCs w:val="18"/>
          <w:lang w:eastAsia="tr-TR"/>
        </w:rPr>
        <w:t>’ta</w:t>
      </w:r>
      <w:proofErr w:type="spellEnd"/>
      <w:r w:rsidRPr="006846AE">
        <w:rPr>
          <w:rFonts w:ascii="Verdana" w:eastAsia="Times New Roman" w:hAnsi="Verdana" w:cs="Arial"/>
          <w:color w:val="000000"/>
          <w:sz w:val="18"/>
          <w:szCs w:val="18"/>
          <w:lang w:eastAsia="tr-TR"/>
        </w:rPr>
        <w:t xml:space="preserve"> risk derecelendirmesinde uzun ve kısa vadeli analizler yapılmaktadır. Bu nedenle, uzun ve kısa vadeli olmak üzere iki tür derece sembolü geliştirilmiştir. Derece sembolleri oluşturulurken, borcun ödenmeme olasılığı, borçlunun anapara ve faiz ödemelerini zamanında yerine getirebilme kapasitesi, borcun şartları ve özelliklerinin yanı sıra, iflas kanunu ve diğer kanunların alacaklıya sağlayacağı haklar gibi konular da göz önüne alınmıştır. Tüm bu faktörler incelenerek, riski en iyi şekilde yansıtabilecek bir sıralama yapılmıştır. Risk ölçütü, en düşük risk düzeyini gösteren “AAA” ile en yüksek risk düzeyini gösteren “D” arasında sembolik olarak harflerle ifade edilmiştir.</w:t>
      </w:r>
      <w:bookmarkStart w:id="17" w:name="_ednref17"/>
      <w:r w:rsidRPr="006846AE">
        <w:rPr>
          <w:rFonts w:ascii="Verdana" w:eastAsia="Times New Roman" w:hAnsi="Verdana" w:cs="Arial"/>
          <w:color w:val="000000"/>
          <w:sz w:val="18"/>
          <w:szCs w:val="18"/>
          <w:lang w:eastAsia="tr-TR"/>
        </w:rPr>
        <w:fldChar w:fldCharType="begin"/>
      </w:r>
      <w:r w:rsidRPr="006846AE">
        <w:rPr>
          <w:rFonts w:ascii="Verdana" w:eastAsia="Times New Roman" w:hAnsi="Verdana" w:cs="Arial"/>
          <w:color w:val="000000"/>
          <w:sz w:val="18"/>
          <w:szCs w:val="18"/>
          <w:lang w:eastAsia="tr-TR"/>
        </w:rPr>
        <w:instrText xml:space="preserve"> HYPERLINK "http://www.akademiktisat.net/calisma/iktisat_uygulama/rating_ulkeler_fkara.htm" \l "_edn17" \o "" </w:instrText>
      </w:r>
      <w:r w:rsidRPr="006846AE">
        <w:rPr>
          <w:rFonts w:ascii="Verdana" w:eastAsia="Times New Roman" w:hAnsi="Verdana" w:cs="Arial"/>
          <w:color w:val="000000"/>
          <w:sz w:val="18"/>
          <w:szCs w:val="18"/>
          <w:lang w:eastAsia="tr-TR"/>
        </w:rPr>
        <w:fldChar w:fldCharType="separate"/>
      </w:r>
      <w:r w:rsidRPr="006846AE">
        <w:rPr>
          <w:rFonts w:ascii="Verdana" w:eastAsia="Times New Roman" w:hAnsi="Verdana" w:cs="Arial"/>
          <w:color w:val="000000"/>
          <w:sz w:val="18"/>
          <w:szCs w:val="18"/>
          <w:u w:val="single"/>
          <w:vertAlign w:val="superscript"/>
          <w:lang w:eastAsia="tr-TR"/>
        </w:rPr>
        <w:t>[17]</w:t>
      </w:r>
      <w:r w:rsidRPr="006846AE">
        <w:rPr>
          <w:rFonts w:ascii="Verdana" w:eastAsia="Times New Roman" w:hAnsi="Verdana" w:cs="Arial"/>
          <w:color w:val="000000"/>
          <w:sz w:val="18"/>
          <w:szCs w:val="18"/>
          <w:lang w:eastAsia="tr-TR"/>
        </w:rPr>
        <w:fldChar w:fldCharType="end"/>
      </w:r>
      <w:bookmarkEnd w:id="17"/>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a)Uzun Vadeli Menkul Kıymetlerin Derece Tanımlamaları</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proofErr w:type="spellStart"/>
      <w:proofErr w:type="gramStart"/>
      <w:r w:rsidRPr="006846AE">
        <w:rPr>
          <w:rFonts w:ascii="Verdana" w:eastAsia="Times New Roman" w:hAnsi="Verdana" w:cs="Arial"/>
          <w:b/>
          <w:bCs/>
          <w:color w:val="000000"/>
          <w:sz w:val="18"/>
          <w:szCs w:val="18"/>
          <w:u w:val="single"/>
          <w:lang w:eastAsia="tr-TR"/>
        </w:rPr>
        <w:t>AAA</w:t>
      </w:r>
      <w:r w:rsidRPr="006846AE">
        <w:rPr>
          <w:rFonts w:ascii="Verdana" w:eastAsia="Times New Roman" w:hAnsi="Verdana" w:cs="Arial"/>
          <w:b/>
          <w:bCs/>
          <w:color w:val="000000"/>
          <w:sz w:val="18"/>
          <w:szCs w:val="18"/>
          <w:lang w:eastAsia="tr-TR"/>
        </w:rPr>
        <w:t>:</w:t>
      </w:r>
      <w:r w:rsidRPr="006846AE">
        <w:rPr>
          <w:rFonts w:ascii="Verdana" w:eastAsia="Times New Roman" w:hAnsi="Verdana" w:cs="Arial"/>
          <w:i/>
          <w:iCs/>
          <w:color w:val="000000"/>
          <w:sz w:val="18"/>
          <w:szCs w:val="18"/>
          <w:lang w:eastAsia="tr-TR"/>
        </w:rPr>
        <w:t>Standard</w:t>
      </w:r>
      <w:proofErr w:type="spellEnd"/>
      <w:proofErr w:type="gramEnd"/>
      <w:r w:rsidRPr="006846AE">
        <w:rPr>
          <w:rFonts w:ascii="Verdana" w:eastAsia="Times New Roman" w:hAnsi="Verdana" w:cs="Arial"/>
          <w:i/>
          <w:iCs/>
          <w:color w:val="000000"/>
          <w:sz w:val="18"/>
          <w:szCs w:val="18"/>
          <w:lang w:eastAsia="tr-TR"/>
        </w:rPr>
        <w:t xml:space="preserve"> &amp; </w:t>
      </w:r>
      <w:proofErr w:type="spellStart"/>
      <w:r w:rsidRPr="006846AE">
        <w:rPr>
          <w:rFonts w:ascii="Verdana" w:eastAsia="Times New Roman" w:hAnsi="Verdana" w:cs="Arial"/>
          <w:i/>
          <w:iCs/>
          <w:color w:val="000000"/>
          <w:sz w:val="18"/>
          <w:szCs w:val="18"/>
          <w:lang w:eastAsia="tr-TR"/>
        </w:rPr>
        <w:t>Poor’s</w:t>
      </w:r>
      <w:proofErr w:type="spellEnd"/>
      <w:r w:rsidRPr="006846AE">
        <w:rPr>
          <w:rFonts w:ascii="Verdana" w:eastAsia="Times New Roman" w:hAnsi="Verdana" w:cs="Arial"/>
          <w:color w:val="000000"/>
          <w:sz w:val="18"/>
          <w:szCs w:val="18"/>
          <w:lang w:eastAsia="tr-TR"/>
        </w:rPr>
        <w:t> tarafından borç yükümlülüğüne karşı verilen en yüksek derecedir Anapara ve faiz ödeme kapasitesi son derece yüksektir.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AA</w:t>
      </w:r>
      <w:r w:rsidRPr="006846AE">
        <w:rPr>
          <w:rFonts w:ascii="Verdana" w:eastAsia="Times New Roman" w:hAnsi="Verdana" w:cs="Arial"/>
          <w:b/>
          <w:bCs/>
          <w:color w:val="000000"/>
          <w:sz w:val="18"/>
          <w:szCs w:val="18"/>
          <w:lang w:eastAsia="tr-TR"/>
        </w:rPr>
        <w:t>:</w:t>
      </w:r>
      <w:r w:rsidRPr="006846AE">
        <w:rPr>
          <w:rFonts w:ascii="Verdana" w:eastAsia="Times New Roman" w:hAnsi="Verdana" w:cs="Arial"/>
          <w:color w:val="000000"/>
          <w:sz w:val="18"/>
          <w:szCs w:val="18"/>
          <w:lang w:eastAsia="tr-TR"/>
        </w:rPr>
        <w:t> Anapara ve faiz ödeme kapasitesi çok yüksek tahviller için kullanılır. En yüksek dereceden çok küçük ölçüde farklılık göstermektedir.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A</w:t>
      </w:r>
      <w:r w:rsidRPr="006846AE">
        <w:rPr>
          <w:rFonts w:ascii="Verdana" w:eastAsia="Times New Roman" w:hAnsi="Verdana" w:cs="Arial"/>
          <w:b/>
          <w:bCs/>
          <w:color w:val="000000"/>
          <w:sz w:val="18"/>
          <w:szCs w:val="18"/>
          <w:lang w:eastAsia="tr-TR"/>
        </w:rPr>
        <w:t>:</w:t>
      </w:r>
      <w:r w:rsidRPr="006846AE">
        <w:rPr>
          <w:rFonts w:ascii="Verdana" w:eastAsia="Times New Roman" w:hAnsi="Verdana" w:cs="Arial"/>
          <w:color w:val="000000"/>
          <w:sz w:val="18"/>
          <w:szCs w:val="18"/>
          <w:lang w:eastAsia="tr-TR"/>
        </w:rPr>
        <w:t>Ekonomik şartlardan ve diğer koşullardan daha yüksek derecedeki tahvillere göre biraz daha hassas olmasına rağmen, anapara ve faiz ödeme kapasitesi yüksek olan tahviller için kullanılmaktadır.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BBB</w:t>
      </w:r>
      <w:r w:rsidRPr="006846AE">
        <w:rPr>
          <w:rFonts w:ascii="Verdana" w:eastAsia="Times New Roman" w:hAnsi="Verdana" w:cs="Arial"/>
          <w:b/>
          <w:bCs/>
          <w:color w:val="000000"/>
          <w:sz w:val="18"/>
          <w:szCs w:val="18"/>
          <w:lang w:eastAsia="tr-TR"/>
        </w:rPr>
        <w:t>:</w:t>
      </w:r>
      <w:r w:rsidRPr="006846AE">
        <w:rPr>
          <w:rFonts w:ascii="Verdana" w:eastAsia="Times New Roman" w:hAnsi="Verdana" w:cs="Arial"/>
          <w:color w:val="000000"/>
          <w:sz w:val="18"/>
          <w:szCs w:val="18"/>
          <w:lang w:eastAsia="tr-TR"/>
        </w:rPr>
        <w:t> Bu seviyedeki tahviller anapara ve faiz ödeme kapasitesine yeterli düzeyde sahip olarak görülmektedir. Koruma parametrelerine sahip olmakla birlikte bu kategorideki tahviller daha yüksek derecelere göre olumsuz ekonomik koşullardan dolayı zayıflamaya daha hassastır.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BB</w:t>
      </w:r>
      <w:r w:rsidRPr="006846AE">
        <w:rPr>
          <w:rFonts w:ascii="Verdana" w:eastAsia="Times New Roman" w:hAnsi="Verdana" w:cs="Arial"/>
          <w:b/>
          <w:bCs/>
          <w:color w:val="000000"/>
          <w:sz w:val="18"/>
          <w:szCs w:val="18"/>
          <w:lang w:eastAsia="tr-TR"/>
        </w:rPr>
        <w:t>, </w:t>
      </w:r>
      <w:r w:rsidRPr="006846AE">
        <w:rPr>
          <w:rFonts w:ascii="Verdana" w:eastAsia="Times New Roman" w:hAnsi="Verdana" w:cs="Arial"/>
          <w:b/>
          <w:bCs/>
          <w:color w:val="000000"/>
          <w:sz w:val="18"/>
          <w:szCs w:val="18"/>
          <w:u w:val="single"/>
          <w:lang w:eastAsia="tr-TR"/>
        </w:rPr>
        <w:t>B</w:t>
      </w:r>
      <w:r w:rsidRPr="006846AE">
        <w:rPr>
          <w:rFonts w:ascii="Verdana" w:eastAsia="Times New Roman" w:hAnsi="Verdana" w:cs="Arial"/>
          <w:b/>
          <w:bCs/>
          <w:color w:val="000000"/>
          <w:sz w:val="18"/>
          <w:szCs w:val="18"/>
          <w:lang w:eastAsia="tr-TR"/>
        </w:rPr>
        <w:t>, </w:t>
      </w:r>
      <w:r w:rsidRPr="006846AE">
        <w:rPr>
          <w:rFonts w:ascii="Verdana" w:eastAsia="Times New Roman" w:hAnsi="Verdana" w:cs="Arial"/>
          <w:b/>
          <w:bCs/>
          <w:color w:val="000000"/>
          <w:sz w:val="18"/>
          <w:szCs w:val="18"/>
          <w:u w:val="single"/>
          <w:lang w:eastAsia="tr-TR"/>
        </w:rPr>
        <w:t>CCC</w:t>
      </w:r>
      <w:r w:rsidRPr="006846AE">
        <w:rPr>
          <w:rFonts w:ascii="Verdana" w:eastAsia="Times New Roman" w:hAnsi="Verdana" w:cs="Arial"/>
          <w:b/>
          <w:bCs/>
          <w:color w:val="000000"/>
          <w:sz w:val="18"/>
          <w:szCs w:val="18"/>
          <w:lang w:eastAsia="tr-TR"/>
        </w:rPr>
        <w:t>, </w:t>
      </w:r>
      <w:r w:rsidRPr="006846AE">
        <w:rPr>
          <w:rFonts w:ascii="Verdana" w:eastAsia="Times New Roman" w:hAnsi="Verdana" w:cs="Arial"/>
          <w:b/>
          <w:bCs/>
          <w:color w:val="000000"/>
          <w:sz w:val="18"/>
          <w:szCs w:val="18"/>
          <w:u w:val="single"/>
          <w:lang w:eastAsia="tr-TR"/>
        </w:rPr>
        <w:t>CC</w:t>
      </w:r>
      <w:r w:rsidRPr="006846AE">
        <w:rPr>
          <w:rFonts w:ascii="Verdana" w:eastAsia="Times New Roman" w:hAnsi="Verdana" w:cs="Arial"/>
          <w:b/>
          <w:bCs/>
          <w:color w:val="000000"/>
          <w:sz w:val="18"/>
          <w:szCs w:val="18"/>
          <w:lang w:eastAsia="tr-TR"/>
        </w:rPr>
        <w:t>:</w:t>
      </w:r>
      <w:r w:rsidRPr="006846AE">
        <w:rPr>
          <w:rFonts w:ascii="Verdana" w:eastAsia="Times New Roman" w:hAnsi="Verdana" w:cs="Arial"/>
          <w:color w:val="000000"/>
          <w:sz w:val="18"/>
          <w:szCs w:val="18"/>
          <w:lang w:eastAsia="tr-TR"/>
        </w:rPr>
        <w:t xml:space="preserve"> Bu dereceleri taşıyan tahviller anapara ve faiz yükümlülüklerini karşılama bakımından </w:t>
      </w:r>
      <w:proofErr w:type="gramStart"/>
      <w:r w:rsidRPr="006846AE">
        <w:rPr>
          <w:rFonts w:ascii="Verdana" w:eastAsia="Times New Roman" w:hAnsi="Verdana" w:cs="Arial"/>
          <w:color w:val="000000"/>
          <w:sz w:val="18"/>
          <w:szCs w:val="18"/>
          <w:lang w:eastAsia="tr-TR"/>
        </w:rPr>
        <w:t>spekülatif</w:t>
      </w:r>
      <w:proofErr w:type="gramEnd"/>
      <w:r w:rsidRPr="006846AE">
        <w:rPr>
          <w:rFonts w:ascii="Verdana" w:eastAsia="Times New Roman" w:hAnsi="Verdana" w:cs="Arial"/>
          <w:color w:val="000000"/>
          <w:sz w:val="18"/>
          <w:szCs w:val="18"/>
          <w:lang w:eastAsia="tr-TR"/>
        </w:rPr>
        <w:t xml:space="preserve"> olarak nitelendirilir. Bu tahviller daha düşük dereceli tahvillere göre daha kaliteli olmakta ve koruyucu özellikler taşımakla birlikte, geniş belirsizlikler ve ters koşullar karşısında büyük risklilik göstermektedir.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C</w:t>
      </w:r>
      <w:r w:rsidRPr="006846AE">
        <w:rPr>
          <w:rFonts w:ascii="Verdana" w:eastAsia="Times New Roman" w:hAnsi="Verdana" w:cs="Arial"/>
          <w:b/>
          <w:bCs/>
          <w:color w:val="000000"/>
          <w:sz w:val="18"/>
          <w:szCs w:val="18"/>
          <w:lang w:eastAsia="tr-TR"/>
        </w:rPr>
        <w:t>:</w:t>
      </w:r>
      <w:r w:rsidRPr="006846AE">
        <w:rPr>
          <w:rFonts w:ascii="Verdana" w:eastAsia="Times New Roman" w:hAnsi="Verdana" w:cs="Arial"/>
          <w:color w:val="000000"/>
          <w:sz w:val="18"/>
          <w:szCs w:val="18"/>
          <w:lang w:eastAsia="tr-TR"/>
        </w:rPr>
        <w:t> Bu derece, faiz ödemesi söz konusu olmayan gelir tahvilleri için kullanılmaktadır.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D</w:t>
      </w:r>
      <w:r w:rsidRPr="006846AE">
        <w:rPr>
          <w:rFonts w:ascii="Verdana" w:eastAsia="Times New Roman" w:hAnsi="Verdana" w:cs="Arial"/>
          <w:b/>
          <w:bCs/>
          <w:color w:val="000000"/>
          <w:sz w:val="18"/>
          <w:szCs w:val="18"/>
          <w:lang w:eastAsia="tr-TR"/>
        </w:rPr>
        <w:t>:</w:t>
      </w:r>
      <w:r w:rsidRPr="006846AE">
        <w:rPr>
          <w:rFonts w:ascii="Verdana" w:eastAsia="Times New Roman" w:hAnsi="Verdana" w:cs="Arial"/>
          <w:color w:val="000000"/>
          <w:sz w:val="18"/>
          <w:szCs w:val="18"/>
          <w:lang w:eastAsia="tr-TR"/>
        </w:rPr>
        <w:t>Bu dereceye sahip tahviller yükümlülüklerini yerine getirememe durumuna (</w:t>
      </w:r>
      <w:proofErr w:type="spellStart"/>
      <w:r w:rsidRPr="006846AE">
        <w:rPr>
          <w:rFonts w:ascii="Verdana" w:eastAsia="Times New Roman" w:hAnsi="Verdana" w:cs="Arial"/>
          <w:color w:val="000000"/>
          <w:sz w:val="18"/>
          <w:szCs w:val="18"/>
          <w:lang w:eastAsia="tr-TR"/>
        </w:rPr>
        <w:t>default</w:t>
      </w:r>
      <w:proofErr w:type="spellEnd"/>
      <w:r w:rsidRPr="006846AE">
        <w:rPr>
          <w:rFonts w:ascii="Verdana" w:eastAsia="Times New Roman" w:hAnsi="Verdana" w:cs="Arial"/>
          <w:color w:val="000000"/>
          <w:sz w:val="18"/>
          <w:szCs w:val="18"/>
          <w:lang w:eastAsia="tr-TR"/>
        </w:rPr>
        <w:t>) düşmüşlerdir. Anapara ve faiz ödemelerini yerine getirmemiş olan tahviller için kullanılmaktadır.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Ayrıca </w:t>
      </w:r>
      <w:r w:rsidRPr="006846AE">
        <w:rPr>
          <w:rFonts w:ascii="Verdana" w:eastAsia="Times New Roman" w:hAnsi="Verdana" w:cs="Arial"/>
          <w:b/>
          <w:bCs/>
          <w:color w:val="000000"/>
          <w:sz w:val="18"/>
          <w:szCs w:val="18"/>
          <w:lang w:eastAsia="tr-TR"/>
        </w:rPr>
        <w:t>P</w:t>
      </w:r>
      <w:r w:rsidRPr="006846AE">
        <w:rPr>
          <w:rFonts w:ascii="Verdana" w:eastAsia="Times New Roman" w:hAnsi="Verdana" w:cs="Arial"/>
          <w:color w:val="000000"/>
          <w:sz w:val="18"/>
          <w:szCs w:val="18"/>
          <w:lang w:eastAsia="tr-TR"/>
        </w:rPr>
        <w:t> harfi (</w:t>
      </w:r>
      <w:proofErr w:type="spellStart"/>
      <w:r w:rsidRPr="006846AE">
        <w:rPr>
          <w:rFonts w:ascii="Verdana" w:eastAsia="Times New Roman" w:hAnsi="Verdana" w:cs="Arial"/>
          <w:color w:val="000000"/>
          <w:sz w:val="18"/>
          <w:szCs w:val="18"/>
          <w:lang w:eastAsia="tr-TR"/>
        </w:rPr>
        <w:t>provisional</w:t>
      </w:r>
      <w:proofErr w:type="spellEnd"/>
      <w:r w:rsidRPr="006846AE">
        <w:rPr>
          <w:rFonts w:ascii="Verdana" w:eastAsia="Times New Roman" w:hAnsi="Verdana" w:cs="Arial"/>
          <w:color w:val="000000"/>
          <w:sz w:val="18"/>
          <w:szCs w:val="18"/>
          <w:lang w:eastAsia="tr-TR"/>
        </w:rPr>
        <w:t xml:space="preserve">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derecelendirmenin kesin olmadığını, derecelendirilen borç ile finanse edilen projenin borç ödeme kapasitesinin tamamıyla projenin zamanında ve başarılı bir şekilde bitirilmesine bağlı olduğunu ifade eder.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            “AA” ile “B” arasındaki derecelendirme seviyelerine “+” veya “-“ işareti koyularak </w:t>
      </w:r>
      <w:proofErr w:type="spellStart"/>
      <w:r w:rsidRPr="006846AE">
        <w:rPr>
          <w:rFonts w:ascii="Verdana" w:eastAsia="Times New Roman" w:hAnsi="Verdana" w:cs="Arial"/>
          <w:color w:val="000000"/>
          <w:sz w:val="18"/>
          <w:szCs w:val="18"/>
          <w:lang w:eastAsia="tr-TR"/>
        </w:rPr>
        <w:t>ratingler</w:t>
      </w:r>
      <w:proofErr w:type="spellEnd"/>
      <w:r w:rsidRPr="006846AE">
        <w:rPr>
          <w:rFonts w:ascii="Verdana" w:eastAsia="Times New Roman" w:hAnsi="Verdana" w:cs="Arial"/>
          <w:color w:val="000000"/>
          <w:sz w:val="18"/>
          <w:szCs w:val="18"/>
          <w:lang w:eastAsia="tr-TR"/>
        </w:rPr>
        <w:t xml:space="preserve"> çeşitlendirilebilmektedir. Bu işaretler sayesinde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kategorileri arasında nispî üstünlükler belirtilebilmektedir.</w:t>
      </w:r>
      <w:bookmarkStart w:id="18" w:name="_ednref18"/>
      <w:r w:rsidRPr="006846AE">
        <w:rPr>
          <w:rFonts w:ascii="Verdana" w:eastAsia="Times New Roman" w:hAnsi="Verdana" w:cs="Arial"/>
          <w:color w:val="000000"/>
          <w:sz w:val="18"/>
          <w:szCs w:val="18"/>
          <w:lang w:eastAsia="tr-TR"/>
        </w:rPr>
        <w:fldChar w:fldCharType="begin"/>
      </w:r>
      <w:r w:rsidRPr="006846AE">
        <w:rPr>
          <w:rFonts w:ascii="Verdana" w:eastAsia="Times New Roman" w:hAnsi="Verdana" w:cs="Arial"/>
          <w:color w:val="000000"/>
          <w:sz w:val="18"/>
          <w:szCs w:val="18"/>
          <w:lang w:eastAsia="tr-TR"/>
        </w:rPr>
        <w:instrText xml:space="preserve"> HYPERLINK "http://www.akademiktisat.net/calisma/iktisat_uygulama/rating_ulkeler_fkara.htm" \l "_edn18" \o "" </w:instrText>
      </w:r>
      <w:r w:rsidRPr="006846AE">
        <w:rPr>
          <w:rFonts w:ascii="Verdana" w:eastAsia="Times New Roman" w:hAnsi="Verdana" w:cs="Arial"/>
          <w:color w:val="000000"/>
          <w:sz w:val="18"/>
          <w:szCs w:val="18"/>
          <w:lang w:eastAsia="tr-TR"/>
        </w:rPr>
        <w:fldChar w:fldCharType="separate"/>
      </w:r>
      <w:r w:rsidRPr="006846AE">
        <w:rPr>
          <w:rFonts w:ascii="Verdana" w:eastAsia="Times New Roman" w:hAnsi="Verdana" w:cs="Arial"/>
          <w:color w:val="000000"/>
          <w:sz w:val="18"/>
          <w:szCs w:val="18"/>
          <w:u w:val="single"/>
          <w:vertAlign w:val="superscript"/>
          <w:lang w:eastAsia="tr-TR"/>
        </w:rPr>
        <w:t>[18]</w:t>
      </w:r>
      <w:r w:rsidRPr="006846AE">
        <w:rPr>
          <w:rFonts w:ascii="Verdana" w:eastAsia="Times New Roman" w:hAnsi="Verdana" w:cs="Arial"/>
          <w:color w:val="000000"/>
          <w:sz w:val="18"/>
          <w:szCs w:val="18"/>
          <w:lang w:eastAsia="tr-TR"/>
        </w:rPr>
        <w:fldChar w:fldCharType="end"/>
      </w:r>
      <w:bookmarkEnd w:id="18"/>
      <w:r w:rsidRPr="006846AE">
        <w:rPr>
          <w:rFonts w:ascii="Verdana" w:eastAsia="Times New Roman" w:hAnsi="Verdana" w:cs="Arial"/>
          <w:color w:val="000000"/>
          <w:sz w:val="18"/>
          <w:szCs w:val="18"/>
          <w:lang w:eastAsia="tr-TR"/>
        </w:rPr>
        <w:t> Derecelendirmede “+” işareti, uzun vadede olumlu gelişmeler saptanması halinde notun bir derece yukarı çıkabileceğinin göstergesidir. Örnek olarak “BBB+” dereceli bir tahvil “BBB” derecesinden daha avantajlı olmasının yanında, “A” derecesinden daha fazla riske sahiptir. Öte yandan “-“ işareti, uzun vadede içerdiği risk unsurları nedeniyle notun bir alt dereceye inebileceğinin göstergesidir. “BBB-“ derecesine sahip olan bir tahvil, “BB” derecesinden daha iyi olmasının yanında “BBB” derecesinden daha fazla riske sahiptir.</w:t>
      </w:r>
      <w:bookmarkStart w:id="19" w:name="_ednref19"/>
      <w:r w:rsidRPr="006846AE">
        <w:rPr>
          <w:rFonts w:ascii="Verdana" w:eastAsia="Times New Roman" w:hAnsi="Verdana" w:cs="Arial"/>
          <w:color w:val="000000"/>
          <w:sz w:val="18"/>
          <w:szCs w:val="18"/>
          <w:lang w:eastAsia="tr-TR"/>
        </w:rPr>
        <w:fldChar w:fldCharType="begin"/>
      </w:r>
      <w:r w:rsidRPr="006846AE">
        <w:rPr>
          <w:rFonts w:ascii="Verdana" w:eastAsia="Times New Roman" w:hAnsi="Verdana" w:cs="Arial"/>
          <w:color w:val="000000"/>
          <w:sz w:val="18"/>
          <w:szCs w:val="18"/>
          <w:lang w:eastAsia="tr-TR"/>
        </w:rPr>
        <w:instrText xml:space="preserve"> HYPERLINK "http://www.akademiktisat.net/calisma/iktisat_uygulama/rating_ulkeler_fkara.htm" \l "_edn19" \o "" </w:instrText>
      </w:r>
      <w:r w:rsidRPr="006846AE">
        <w:rPr>
          <w:rFonts w:ascii="Verdana" w:eastAsia="Times New Roman" w:hAnsi="Verdana" w:cs="Arial"/>
          <w:color w:val="000000"/>
          <w:sz w:val="18"/>
          <w:szCs w:val="18"/>
          <w:lang w:eastAsia="tr-TR"/>
        </w:rPr>
        <w:fldChar w:fldCharType="separate"/>
      </w:r>
      <w:r w:rsidRPr="006846AE">
        <w:rPr>
          <w:rFonts w:ascii="Verdana" w:eastAsia="Times New Roman" w:hAnsi="Verdana" w:cs="Arial"/>
          <w:color w:val="000000"/>
          <w:sz w:val="18"/>
          <w:szCs w:val="18"/>
          <w:u w:val="single"/>
          <w:vertAlign w:val="superscript"/>
          <w:lang w:eastAsia="tr-TR"/>
        </w:rPr>
        <w:t>[19]</w:t>
      </w:r>
      <w:r w:rsidRPr="006846AE">
        <w:rPr>
          <w:rFonts w:ascii="Verdana" w:eastAsia="Times New Roman" w:hAnsi="Verdana" w:cs="Arial"/>
          <w:color w:val="000000"/>
          <w:sz w:val="18"/>
          <w:szCs w:val="18"/>
          <w:lang w:eastAsia="tr-TR"/>
        </w:rPr>
        <w:fldChar w:fldCharType="end"/>
      </w:r>
      <w:bookmarkEnd w:id="19"/>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b)Kısa Vadeli Menkul Kıymetlerin Derece Tanımlamaları</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roofErr w:type="spellStart"/>
      <w:r w:rsidRPr="006846AE">
        <w:rPr>
          <w:rFonts w:ascii="Verdana" w:eastAsia="Times New Roman" w:hAnsi="Verdana" w:cs="Arial"/>
          <w:i/>
          <w:iCs/>
          <w:color w:val="000000"/>
          <w:sz w:val="18"/>
          <w:szCs w:val="18"/>
          <w:lang w:eastAsia="tr-TR"/>
        </w:rPr>
        <w:t>Standard</w:t>
      </w:r>
      <w:proofErr w:type="spellEnd"/>
      <w:r w:rsidRPr="006846AE">
        <w:rPr>
          <w:rFonts w:ascii="Verdana" w:eastAsia="Times New Roman" w:hAnsi="Verdana" w:cs="Arial"/>
          <w:i/>
          <w:iCs/>
          <w:color w:val="000000"/>
          <w:sz w:val="18"/>
          <w:szCs w:val="18"/>
          <w:lang w:eastAsia="tr-TR"/>
        </w:rPr>
        <w:t xml:space="preserve"> &amp; </w:t>
      </w:r>
      <w:proofErr w:type="spellStart"/>
      <w:r w:rsidRPr="006846AE">
        <w:rPr>
          <w:rFonts w:ascii="Verdana" w:eastAsia="Times New Roman" w:hAnsi="Verdana" w:cs="Arial"/>
          <w:i/>
          <w:iCs/>
          <w:color w:val="000000"/>
          <w:sz w:val="18"/>
          <w:szCs w:val="18"/>
          <w:lang w:eastAsia="tr-TR"/>
        </w:rPr>
        <w:t>Poor’s’</w:t>
      </w:r>
      <w:r w:rsidRPr="006846AE">
        <w:rPr>
          <w:rFonts w:ascii="Verdana" w:eastAsia="Times New Roman" w:hAnsi="Verdana" w:cs="Arial"/>
          <w:color w:val="000000"/>
          <w:sz w:val="18"/>
          <w:szCs w:val="18"/>
          <w:lang w:eastAsia="tr-TR"/>
        </w:rPr>
        <w:t>un</w:t>
      </w:r>
      <w:proofErr w:type="spellEnd"/>
      <w:r w:rsidRPr="006846AE">
        <w:rPr>
          <w:rFonts w:ascii="Verdana" w:eastAsia="Times New Roman" w:hAnsi="Verdana" w:cs="Arial"/>
          <w:color w:val="000000"/>
          <w:sz w:val="18"/>
          <w:szCs w:val="18"/>
          <w:lang w:eastAsia="tr-TR"/>
        </w:rPr>
        <w:t xml:space="preserve"> kısa vadeli borç derecelendirmesi, vadesi bir yıldan uzun olmayan menkul kıymetlerin anapara ve faiz ödemelerinin zamanında yapılması olasılığı hakkında bu kurumun görüşünü ifade eder.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A</w:t>
      </w:r>
      <w:r w:rsidRPr="006846AE">
        <w:rPr>
          <w:rFonts w:ascii="Verdana" w:eastAsia="Times New Roman" w:hAnsi="Verdana" w:cs="Arial"/>
          <w:b/>
          <w:bCs/>
          <w:color w:val="000000"/>
          <w:sz w:val="18"/>
          <w:szCs w:val="18"/>
          <w:lang w:eastAsia="tr-TR"/>
        </w:rPr>
        <w:t>:</w:t>
      </w:r>
      <w:r w:rsidRPr="006846AE">
        <w:rPr>
          <w:rFonts w:ascii="Verdana" w:eastAsia="Times New Roman" w:hAnsi="Verdana" w:cs="Arial"/>
          <w:color w:val="000000"/>
          <w:sz w:val="18"/>
          <w:szCs w:val="18"/>
          <w:lang w:eastAsia="tr-TR"/>
        </w:rPr>
        <w:t> Bu kategoride yer alan menkul kıymetlerin, anapara ve faiz ödemelerini zamanında yerine getirebilme açısından en yüksek kapasiteye sahip oldukları kabul edilir. Bu kategoride yer alan menkul kıymetler de birbirlerine göre nispî derecelerinin belirlenmesi amacıyla “A-1”, “A-2” ve “A-3” olmak üzere üç kategoriye ayrılmıştır.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A-</w:t>
      </w:r>
      <w:r w:rsidRPr="006846AE">
        <w:rPr>
          <w:rFonts w:ascii="Verdana" w:eastAsia="Times New Roman" w:hAnsi="Verdana" w:cs="Arial"/>
          <w:b/>
          <w:bCs/>
          <w:color w:val="000000"/>
          <w:sz w:val="18"/>
          <w:szCs w:val="18"/>
          <w:lang w:eastAsia="tr-TR"/>
        </w:rPr>
        <w:t>1:</w:t>
      </w:r>
      <w:r w:rsidRPr="006846AE">
        <w:rPr>
          <w:rFonts w:ascii="Verdana" w:eastAsia="Times New Roman" w:hAnsi="Verdana" w:cs="Arial"/>
          <w:color w:val="000000"/>
          <w:sz w:val="18"/>
          <w:szCs w:val="18"/>
          <w:lang w:eastAsia="tr-TR"/>
        </w:rPr>
        <w:t>Bu dereceye sahip senetlerin güvenilirlik derecesi çok yüksektir.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A-</w:t>
      </w:r>
      <w:r w:rsidRPr="006846AE">
        <w:rPr>
          <w:rFonts w:ascii="Verdana" w:eastAsia="Times New Roman" w:hAnsi="Verdana" w:cs="Arial"/>
          <w:b/>
          <w:bCs/>
          <w:color w:val="000000"/>
          <w:sz w:val="18"/>
          <w:szCs w:val="18"/>
          <w:lang w:eastAsia="tr-TR"/>
        </w:rPr>
        <w:t>2:</w:t>
      </w:r>
      <w:r w:rsidRPr="006846AE">
        <w:rPr>
          <w:rFonts w:ascii="Verdana" w:eastAsia="Times New Roman" w:hAnsi="Verdana" w:cs="Arial"/>
          <w:color w:val="000000"/>
          <w:sz w:val="18"/>
          <w:szCs w:val="18"/>
          <w:lang w:eastAsia="tr-TR"/>
        </w:rPr>
        <w:t>Kapasitesi güçlü, nispî güvenilirlik derecesi ise “A-1”den daha azdır.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A-</w:t>
      </w:r>
      <w:r w:rsidRPr="006846AE">
        <w:rPr>
          <w:rFonts w:ascii="Verdana" w:eastAsia="Times New Roman" w:hAnsi="Verdana" w:cs="Arial"/>
          <w:b/>
          <w:bCs/>
          <w:color w:val="000000"/>
          <w:sz w:val="18"/>
          <w:szCs w:val="18"/>
          <w:lang w:eastAsia="tr-TR"/>
        </w:rPr>
        <w:t>3:</w:t>
      </w:r>
      <w:r w:rsidRPr="006846AE">
        <w:rPr>
          <w:rFonts w:ascii="Verdana" w:eastAsia="Times New Roman" w:hAnsi="Verdana" w:cs="Arial"/>
          <w:color w:val="000000"/>
          <w:sz w:val="18"/>
          <w:szCs w:val="18"/>
          <w:lang w:eastAsia="tr-TR"/>
        </w:rPr>
        <w:t>Kapasite tatmin edici olmasına rağmen olumsuz gelişmelerden etkilenme olasılığı “A-1” ve “A-2”ye oranla daha fazladır.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B</w:t>
      </w:r>
      <w:r w:rsidRPr="006846AE">
        <w:rPr>
          <w:rFonts w:ascii="Verdana" w:eastAsia="Times New Roman" w:hAnsi="Verdana" w:cs="Arial"/>
          <w:b/>
          <w:bCs/>
          <w:color w:val="000000"/>
          <w:sz w:val="18"/>
          <w:szCs w:val="18"/>
          <w:lang w:eastAsia="tr-TR"/>
        </w:rPr>
        <w:t>: </w:t>
      </w:r>
      <w:r w:rsidRPr="006846AE">
        <w:rPr>
          <w:rFonts w:ascii="Verdana" w:eastAsia="Times New Roman" w:hAnsi="Verdana" w:cs="Arial"/>
          <w:color w:val="000000"/>
          <w:sz w:val="18"/>
          <w:szCs w:val="18"/>
          <w:lang w:eastAsia="tr-TR"/>
        </w:rPr>
        <w:t>Kapasite ödeme konusunda uygunken, değişen koşullar veya kısa dönemli olumsuzluklardan etkilenebilmektedir.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C</w:t>
      </w:r>
      <w:r w:rsidRPr="006846AE">
        <w:rPr>
          <w:rFonts w:ascii="Verdana" w:eastAsia="Times New Roman" w:hAnsi="Verdana" w:cs="Arial"/>
          <w:b/>
          <w:bCs/>
          <w:color w:val="000000"/>
          <w:sz w:val="18"/>
          <w:szCs w:val="18"/>
          <w:lang w:eastAsia="tr-TR"/>
        </w:rPr>
        <w:t>:</w:t>
      </w:r>
      <w:r w:rsidRPr="006846AE">
        <w:rPr>
          <w:rFonts w:ascii="Verdana" w:eastAsia="Times New Roman" w:hAnsi="Verdana" w:cs="Arial"/>
          <w:color w:val="000000"/>
          <w:sz w:val="18"/>
          <w:szCs w:val="18"/>
          <w:lang w:eastAsia="tr-TR"/>
        </w:rPr>
        <w:t>Bu dereceye sahip senetlerin ödeme kapasitesi kuşkuludur.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D</w:t>
      </w:r>
      <w:r w:rsidRPr="006846AE">
        <w:rPr>
          <w:rFonts w:ascii="Verdana" w:eastAsia="Times New Roman" w:hAnsi="Verdana" w:cs="Arial"/>
          <w:b/>
          <w:bCs/>
          <w:color w:val="000000"/>
          <w:sz w:val="18"/>
          <w:szCs w:val="18"/>
          <w:lang w:eastAsia="tr-TR"/>
        </w:rPr>
        <w:t>: </w:t>
      </w:r>
      <w:r w:rsidRPr="006846AE">
        <w:rPr>
          <w:rFonts w:ascii="Verdana" w:eastAsia="Times New Roman" w:hAnsi="Verdana" w:cs="Arial"/>
          <w:color w:val="000000"/>
          <w:sz w:val="18"/>
          <w:szCs w:val="18"/>
          <w:lang w:eastAsia="tr-TR"/>
        </w:rPr>
        <w:t>Bu dereceye sahip senetlerde, borçlarının ödenmemesi veya vadesinde ödenmemesi beklentisi vardır.</w:t>
      </w:r>
      <w:bookmarkStart w:id="20" w:name="_ednref20"/>
      <w:r w:rsidRPr="006846AE">
        <w:rPr>
          <w:rFonts w:ascii="Verdana" w:eastAsia="Times New Roman" w:hAnsi="Verdana" w:cs="Arial"/>
          <w:color w:val="000000"/>
          <w:sz w:val="18"/>
          <w:szCs w:val="18"/>
          <w:lang w:eastAsia="tr-TR"/>
        </w:rPr>
        <w:fldChar w:fldCharType="begin"/>
      </w:r>
      <w:r w:rsidRPr="006846AE">
        <w:rPr>
          <w:rFonts w:ascii="Verdana" w:eastAsia="Times New Roman" w:hAnsi="Verdana" w:cs="Arial"/>
          <w:color w:val="000000"/>
          <w:sz w:val="18"/>
          <w:szCs w:val="18"/>
          <w:lang w:eastAsia="tr-TR"/>
        </w:rPr>
        <w:instrText xml:space="preserve"> HYPERLINK "http://www.akademiktisat.net/calisma/iktisat_uygulama/rating_ulkeler_fkara.htm" \l "_edn20" \o "" </w:instrText>
      </w:r>
      <w:r w:rsidRPr="006846AE">
        <w:rPr>
          <w:rFonts w:ascii="Verdana" w:eastAsia="Times New Roman" w:hAnsi="Verdana" w:cs="Arial"/>
          <w:color w:val="000000"/>
          <w:sz w:val="18"/>
          <w:szCs w:val="18"/>
          <w:lang w:eastAsia="tr-TR"/>
        </w:rPr>
        <w:fldChar w:fldCharType="separate"/>
      </w:r>
      <w:r w:rsidRPr="006846AE">
        <w:rPr>
          <w:rFonts w:ascii="Verdana" w:eastAsia="Times New Roman" w:hAnsi="Verdana" w:cs="Arial"/>
          <w:color w:val="000000"/>
          <w:sz w:val="18"/>
          <w:szCs w:val="18"/>
          <w:u w:val="single"/>
          <w:vertAlign w:val="superscript"/>
          <w:lang w:eastAsia="tr-TR"/>
        </w:rPr>
        <w:t>[20]</w:t>
      </w:r>
      <w:r w:rsidRPr="006846AE">
        <w:rPr>
          <w:rFonts w:ascii="Verdana" w:eastAsia="Times New Roman" w:hAnsi="Verdana" w:cs="Arial"/>
          <w:color w:val="000000"/>
          <w:sz w:val="18"/>
          <w:szCs w:val="18"/>
          <w:lang w:eastAsia="tr-TR"/>
        </w:rPr>
        <w:fldChar w:fldCharType="end"/>
      </w:r>
      <w:bookmarkEnd w:id="20"/>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c)Genel Görünüm Derecelendirmesi</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roofErr w:type="spellStart"/>
      <w:r w:rsidRPr="006846AE">
        <w:rPr>
          <w:rFonts w:ascii="Verdana" w:eastAsia="Times New Roman" w:hAnsi="Verdana" w:cs="Arial"/>
          <w:i/>
          <w:iCs/>
          <w:color w:val="000000"/>
          <w:sz w:val="18"/>
          <w:szCs w:val="18"/>
          <w:lang w:eastAsia="tr-TR"/>
        </w:rPr>
        <w:t>Standard</w:t>
      </w:r>
      <w:proofErr w:type="spellEnd"/>
      <w:r w:rsidRPr="006846AE">
        <w:rPr>
          <w:rFonts w:ascii="Verdana" w:eastAsia="Times New Roman" w:hAnsi="Verdana" w:cs="Arial"/>
          <w:i/>
          <w:iCs/>
          <w:color w:val="000000"/>
          <w:sz w:val="18"/>
          <w:szCs w:val="18"/>
          <w:lang w:eastAsia="tr-TR"/>
        </w:rPr>
        <w:t xml:space="preserve"> &amp; </w:t>
      </w:r>
      <w:proofErr w:type="spellStart"/>
      <w:r w:rsidRPr="006846AE">
        <w:rPr>
          <w:rFonts w:ascii="Verdana" w:eastAsia="Times New Roman" w:hAnsi="Verdana" w:cs="Arial"/>
          <w:i/>
          <w:iCs/>
          <w:color w:val="000000"/>
          <w:sz w:val="18"/>
          <w:szCs w:val="18"/>
          <w:lang w:eastAsia="tr-TR"/>
        </w:rPr>
        <w:t>Poor’s</w:t>
      </w:r>
      <w:r w:rsidRPr="006846AE">
        <w:rPr>
          <w:rFonts w:ascii="Verdana" w:eastAsia="Times New Roman" w:hAnsi="Verdana" w:cs="Arial"/>
          <w:color w:val="000000"/>
          <w:sz w:val="18"/>
          <w:szCs w:val="18"/>
          <w:lang w:eastAsia="tr-TR"/>
        </w:rPr>
        <w:t>’un</w:t>
      </w:r>
      <w:proofErr w:type="spellEnd"/>
      <w:r w:rsidRPr="006846AE">
        <w:rPr>
          <w:rFonts w:ascii="Verdana" w:eastAsia="Times New Roman" w:hAnsi="Verdana" w:cs="Arial"/>
          <w:color w:val="000000"/>
          <w:sz w:val="18"/>
          <w:szCs w:val="18"/>
          <w:lang w:eastAsia="tr-TR"/>
        </w:rPr>
        <w:t xml:space="preserve"> genel görünüm derecelendirmesi belli bir dönemdeki potansiyel yönetimi değerlendirmektedir. Bir genel görünüm derecesi belirlemede ekonomik ve/veya temel iş şartları göz önünde bulundurulmaktadır. Bunlar değerlendirilirken belirli ifadeler yardımıyla ilgililere </w:t>
      </w:r>
      <w:r w:rsidRPr="006846AE">
        <w:rPr>
          <w:rFonts w:ascii="Verdana" w:eastAsia="Times New Roman" w:hAnsi="Verdana" w:cs="Arial"/>
          <w:color w:val="000000"/>
          <w:sz w:val="18"/>
          <w:szCs w:val="18"/>
          <w:lang w:eastAsia="tr-TR"/>
        </w:rPr>
        <w:lastRenderedPageBreak/>
        <w:t xml:space="preserve">açıklanmakta ve bu ifadeler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notuyla beraber kullanılmakta olup aşağıdaki anlamlara gelmektedir:</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Pozitif; derecenin arttırılabileceği anlamına gelmektedir</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Negatif; derecenin düşürülebileceği anlamına gelmektedir.</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Durağan; derecenin muhtemelen değişmeyeceği durumu ifade eder.</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Hareketli; derecenin arttırılabileceği ya da düşürülebileceği durumu ifade etmek için kullanılır</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 xml:space="preserve">“NM”(not </w:t>
      </w:r>
      <w:proofErr w:type="spellStart"/>
      <w:r w:rsidRPr="006846AE">
        <w:rPr>
          <w:rFonts w:ascii="Verdana" w:eastAsia="Times New Roman" w:hAnsi="Verdana" w:cs="Arial"/>
          <w:color w:val="000000"/>
          <w:sz w:val="18"/>
          <w:szCs w:val="18"/>
          <w:lang w:eastAsia="tr-TR"/>
        </w:rPr>
        <w:t>meaningful</w:t>
      </w:r>
      <w:proofErr w:type="spellEnd"/>
      <w:r w:rsidRPr="006846AE">
        <w:rPr>
          <w:rFonts w:ascii="Verdana" w:eastAsia="Times New Roman" w:hAnsi="Verdana" w:cs="Arial"/>
          <w:color w:val="000000"/>
          <w:sz w:val="18"/>
          <w:szCs w:val="18"/>
          <w:lang w:eastAsia="tr-TR"/>
        </w:rPr>
        <w:t>);”anlamlı değil” .</w:t>
      </w:r>
      <w:bookmarkStart w:id="21" w:name="_ednref21"/>
      <w:r w:rsidRPr="006846AE">
        <w:rPr>
          <w:rFonts w:ascii="Verdana" w:eastAsia="Times New Roman" w:hAnsi="Verdana" w:cs="Arial"/>
          <w:color w:val="000000"/>
          <w:sz w:val="18"/>
          <w:szCs w:val="18"/>
          <w:lang w:eastAsia="tr-TR"/>
        </w:rPr>
        <w:fldChar w:fldCharType="begin"/>
      </w:r>
      <w:r w:rsidRPr="006846AE">
        <w:rPr>
          <w:rFonts w:ascii="Verdana" w:eastAsia="Times New Roman" w:hAnsi="Verdana" w:cs="Arial"/>
          <w:color w:val="000000"/>
          <w:sz w:val="18"/>
          <w:szCs w:val="18"/>
          <w:lang w:eastAsia="tr-TR"/>
        </w:rPr>
        <w:instrText xml:space="preserve"> HYPERLINK "http://www.akademiktisat.net/calisma/iktisat_uygulama/rating_ulkeler_fkara.htm" \l "_edn21" \o "" </w:instrText>
      </w:r>
      <w:r w:rsidRPr="006846AE">
        <w:rPr>
          <w:rFonts w:ascii="Verdana" w:eastAsia="Times New Roman" w:hAnsi="Verdana" w:cs="Arial"/>
          <w:color w:val="000000"/>
          <w:sz w:val="18"/>
          <w:szCs w:val="18"/>
          <w:lang w:eastAsia="tr-TR"/>
        </w:rPr>
        <w:fldChar w:fldCharType="separate"/>
      </w:r>
      <w:r w:rsidRPr="006846AE">
        <w:rPr>
          <w:rFonts w:ascii="Verdana" w:eastAsia="Times New Roman" w:hAnsi="Verdana" w:cs="Arial"/>
          <w:color w:val="000000"/>
          <w:sz w:val="18"/>
          <w:szCs w:val="18"/>
          <w:u w:val="single"/>
          <w:vertAlign w:val="superscript"/>
          <w:lang w:eastAsia="tr-TR"/>
        </w:rPr>
        <w:t>[21]</w:t>
      </w:r>
      <w:r w:rsidRPr="006846AE">
        <w:rPr>
          <w:rFonts w:ascii="Verdana" w:eastAsia="Times New Roman" w:hAnsi="Verdana" w:cs="Arial"/>
          <w:color w:val="000000"/>
          <w:sz w:val="18"/>
          <w:szCs w:val="18"/>
          <w:lang w:eastAsia="tr-TR"/>
        </w:rPr>
        <w:fldChar w:fldCharType="end"/>
      </w:r>
      <w:bookmarkEnd w:id="21"/>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 xml:space="preserve">2) </w:t>
      </w:r>
      <w:proofErr w:type="spellStart"/>
      <w:r w:rsidRPr="006846AE">
        <w:rPr>
          <w:rFonts w:ascii="Verdana" w:eastAsia="Times New Roman" w:hAnsi="Verdana" w:cs="Arial"/>
          <w:b/>
          <w:bCs/>
          <w:color w:val="000000"/>
          <w:sz w:val="18"/>
          <w:szCs w:val="18"/>
          <w:lang w:eastAsia="tr-TR"/>
        </w:rPr>
        <w:t>Moody’s’in</w:t>
      </w:r>
      <w:proofErr w:type="spellEnd"/>
      <w:r w:rsidRPr="006846AE">
        <w:rPr>
          <w:rFonts w:ascii="Verdana" w:eastAsia="Times New Roman" w:hAnsi="Verdana" w:cs="Arial"/>
          <w:b/>
          <w:bCs/>
          <w:color w:val="000000"/>
          <w:sz w:val="18"/>
          <w:szCs w:val="18"/>
          <w:lang w:eastAsia="tr-TR"/>
        </w:rPr>
        <w:t xml:space="preserve"> Derece Tanımlamaları</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a)Şirket Tahvilleriyle İlgili Derecelendirme Tanımlamaları</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roofErr w:type="spellStart"/>
      <w:r w:rsidRPr="006846AE">
        <w:rPr>
          <w:rFonts w:ascii="Verdana" w:eastAsia="Times New Roman" w:hAnsi="Verdana" w:cs="Arial"/>
          <w:i/>
          <w:iCs/>
          <w:color w:val="000000"/>
          <w:sz w:val="18"/>
          <w:szCs w:val="18"/>
          <w:lang w:eastAsia="tr-TR"/>
        </w:rPr>
        <w:t>Moody’s’</w:t>
      </w:r>
      <w:r w:rsidRPr="006846AE">
        <w:rPr>
          <w:rFonts w:ascii="Verdana" w:eastAsia="Times New Roman" w:hAnsi="Verdana" w:cs="Arial"/>
          <w:color w:val="000000"/>
          <w:sz w:val="18"/>
          <w:szCs w:val="18"/>
          <w:lang w:eastAsia="tr-TR"/>
        </w:rPr>
        <w:t>in</w:t>
      </w:r>
      <w:proofErr w:type="spellEnd"/>
      <w:r w:rsidRPr="006846AE">
        <w:rPr>
          <w:rFonts w:ascii="Verdana" w:eastAsia="Times New Roman" w:hAnsi="Verdana" w:cs="Arial"/>
          <w:color w:val="000000"/>
          <w:sz w:val="18"/>
          <w:szCs w:val="18"/>
          <w:lang w:eastAsia="tr-TR"/>
        </w:rPr>
        <w:t xml:space="preserve"> şirket ve hükûmet tahvilleriyle ilgili olarak belirledikleri derecelendirme kategorileri aşağıdaki gibidir: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proofErr w:type="spellStart"/>
      <w:r w:rsidRPr="006846AE">
        <w:rPr>
          <w:rFonts w:ascii="Verdana" w:eastAsia="Times New Roman" w:hAnsi="Verdana" w:cs="Arial"/>
          <w:b/>
          <w:bCs/>
          <w:color w:val="000000"/>
          <w:sz w:val="18"/>
          <w:szCs w:val="18"/>
          <w:u w:val="single"/>
          <w:lang w:eastAsia="tr-TR"/>
        </w:rPr>
        <w:t>Aaa</w:t>
      </w:r>
      <w:proofErr w:type="spellEnd"/>
      <w:r w:rsidRPr="006846AE">
        <w:rPr>
          <w:rFonts w:ascii="Verdana" w:eastAsia="Times New Roman" w:hAnsi="Verdana" w:cs="Arial"/>
          <w:b/>
          <w:bCs/>
          <w:color w:val="000000"/>
          <w:sz w:val="18"/>
          <w:szCs w:val="18"/>
          <w:lang w:eastAsia="tr-TR"/>
        </w:rPr>
        <w:t>:</w:t>
      </w:r>
      <w:r w:rsidRPr="006846AE">
        <w:rPr>
          <w:rFonts w:ascii="Verdana" w:eastAsia="Times New Roman" w:hAnsi="Verdana" w:cs="Arial"/>
          <w:color w:val="000000"/>
          <w:sz w:val="18"/>
          <w:szCs w:val="18"/>
          <w:lang w:eastAsia="tr-TR"/>
        </w:rPr>
        <w:t> Bu dereceyle belirlenmiş tahviller en kaliteli tahvillerdir. En küçük düzeyde yatırım riski taşımakta ve genellikle “birinci sınıf hisse senedi” (</w:t>
      </w:r>
      <w:proofErr w:type="spellStart"/>
      <w:r w:rsidRPr="006846AE">
        <w:rPr>
          <w:rFonts w:ascii="Verdana" w:eastAsia="Times New Roman" w:hAnsi="Verdana" w:cs="Arial"/>
          <w:color w:val="000000"/>
          <w:sz w:val="18"/>
          <w:szCs w:val="18"/>
          <w:lang w:eastAsia="tr-TR"/>
        </w:rPr>
        <w:t>gilt</w:t>
      </w:r>
      <w:proofErr w:type="spellEnd"/>
      <w:r w:rsidRPr="006846AE">
        <w:rPr>
          <w:rFonts w:ascii="Verdana" w:eastAsia="Times New Roman" w:hAnsi="Verdana" w:cs="Arial"/>
          <w:color w:val="000000"/>
          <w:sz w:val="18"/>
          <w:szCs w:val="18"/>
          <w:lang w:eastAsia="tr-TR"/>
        </w:rPr>
        <w:t xml:space="preserve"> </w:t>
      </w:r>
      <w:proofErr w:type="spellStart"/>
      <w:r w:rsidRPr="006846AE">
        <w:rPr>
          <w:rFonts w:ascii="Verdana" w:eastAsia="Times New Roman" w:hAnsi="Verdana" w:cs="Arial"/>
          <w:color w:val="000000"/>
          <w:sz w:val="18"/>
          <w:szCs w:val="18"/>
          <w:lang w:eastAsia="tr-TR"/>
        </w:rPr>
        <w:t>edge</w:t>
      </w:r>
      <w:proofErr w:type="spellEnd"/>
      <w:r w:rsidRPr="006846AE">
        <w:rPr>
          <w:rFonts w:ascii="Verdana" w:eastAsia="Times New Roman" w:hAnsi="Verdana" w:cs="Arial"/>
          <w:color w:val="000000"/>
          <w:sz w:val="18"/>
          <w:szCs w:val="18"/>
          <w:lang w:eastAsia="tr-TR"/>
        </w:rPr>
        <w:t xml:space="preserve">) olarak bilinmektedirler. Anapara güvendedir ve faiz ödemeleri geniş ya da son derece rahat bir </w:t>
      </w:r>
      <w:proofErr w:type="gramStart"/>
      <w:r w:rsidRPr="006846AE">
        <w:rPr>
          <w:rFonts w:ascii="Verdana" w:eastAsia="Times New Roman" w:hAnsi="Verdana" w:cs="Arial"/>
          <w:color w:val="000000"/>
          <w:sz w:val="18"/>
          <w:szCs w:val="18"/>
          <w:lang w:eastAsia="tr-TR"/>
        </w:rPr>
        <w:t>marjla</w:t>
      </w:r>
      <w:proofErr w:type="gramEnd"/>
      <w:r w:rsidRPr="006846AE">
        <w:rPr>
          <w:rFonts w:ascii="Verdana" w:eastAsia="Times New Roman" w:hAnsi="Verdana" w:cs="Arial"/>
          <w:color w:val="000000"/>
          <w:sz w:val="18"/>
          <w:szCs w:val="18"/>
          <w:lang w:eastAsia="tr-TR"/>
        </w:rPr>
        <w:t xml:space="preserve"> korunmaktadır. Çeşitli koruyucu unsurlar zamanla değişse bile, bu değişikliklerin bu tip tahvillerin güçlü pozisyonlarını hiç etkilemediği gözlenmiştir.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proofErr w:type="spellStart"/>
      <w:r w:rsidRPr="006846AE">
        <w:rPr>
          <w:rFonts w:ascii="Verdana" w:eastAsia="Times New Roman" w:hAnsi="Verdana" w:cs="Arial"/>
          <w:b/>
          <w:bCs/>
          <w:color w:val="000000"/>
          <w:sz w:val="18"/>
          <w:szCs w:val="18"/>
          <w:u w:val="single"/>
          <w:lang w:eastAsia="tr-TR"/>
        </w:rPr>
        <w:t>Aa</w:t>
      </w:r>
      <w:proofErr w:type="spellEnd"/>
      <w:r w:rsidRPr="006846AE">
        <w:rPr>
          <w:rFonts w:ascii="Verdana" w:eastAsia="Times New Roman" w:hAnsi="Verdana" w:cs="Arial"/>
          <w:b/>
          <w:bCs/>
          <w:color w:val="000000"/>
          <w:sz w:val="18"/>
          <w:szCs w:val="18"/>
          <w:lang w:eastAsia="tr-TR"/>
        </w:rPr>
        <w:t>:</w:t>
      </w:r>
      <w:r w:rsidRPr="006846AE">
        <w:rPr>
          <w:rFonts w:ascii="Verdana" w:eastAsia="Times New Roman" w:hAnsi="Verdana" w:cs="Arial"/>
          <w:color w:val="000000"/>
          <w:sz w:val="18"/>
          <w:szCs w:val="18"/>
          <w:lang w:eastAsia="tr-TR"/>
        </w:rPr>
        <w:t> Bu dereceyle belirlenmiş olan tahviller tüm standartları bakımından yüksek kaliteli tahvillerdir. “</w:t>
      </w:r>
      <w:proofErr w:type="spellStart"/>
      <w:r w:rsidRPr="006846AE">
        <w:rPr>
          <w:rFonts w:ascii="Verdana" w:eastAsia="Times New Roman" w:hAnsi="Verdana" w:cs="Arial"/>
          <w:color w:val="000000"/>
          <w:sz w:val="18"/>
          <w:szCs w:val="18"/>
          <w:lang w:eastAsia="tr-TR"/>
        </w:rPr>
        <w:t>Aaa</w:t>
      </w:r>
      <w:proofErr w:type="spellEnd"/>
      <w:r w:rsidRPr="006846AE">
        <w:rPr>
          <w:rFonts w:ascii="Verdana" w:eastAsia="Times New Roman" w:hAnsi="Verdana" w:cs="Arial"/>
          <w:color w:val="000000"/>
          <w:sz w:val="18"/>
          <w:szCs w:val="18"/>
          <w:lang w:eastAsia="tr-TR"/>
        </w:rPr>
        <w:t xml:space="preserve">” ile belirlenmiş olan tahvillerle birlikte bu tahviller yüksek dereceli tahviller olarak bilinirler. Koruma </w:t>
      </w:r>
      <w:proofErr w:type="gramStart"/>
      <w:r w:rsidRPr="006846AE">
        <w:rPr>
          <w:rFonts w:ascii="Verdana" w:eastAsia="Times New Roman" w:hAnsi="Verdana" w:cs="Arial"/>
          <w:color w:val="000000"/>
          <w:sz w:val="18"/>
          <w:szCs w:val="18"/>
          <w:lang w:eastAsia="tr-TR"/>
        </w:rPr>
        <w:t>marjlarının</w:t>
      </w:r>
      <w:proofErr w:type="gramEnd"/>
      <w:r w:rsidRPr="006846AE">
        <w:rPr>
          <w:rFonts w:ascii="Verdana" w:eastAsia="Times New Roman" w:hAnsi="Verdana" w:cs="Arial"/>
          <w:color w:val="000000"/>
          <w:sz w:val="18"/>
          <w:szCs w:val="18"/>
          <w:lang w:eastAsia="tr-TR"/>
        </w:rPr>
        <w:t xml:space="preserve"> “</w:t>
      </w:r>
      <w:proofErr w:type="spellStart"/>
      <w:r w:rsidRPr="006846AE">
        <w:rPr>
          <w:rFonts w:ascii="Verdana" w:eastAsia="Times New Roman" w:hAnsi="Verdana" w:cs="Arial"/>
          <w:color w:val="000000"/>
          <w:sz w:val="18"/>
          <w:szCs w:val="18"/>
          <w:lang w:eastAsia="tr-TR"/>
        </w:rPr>
        <w:t>Aaa</w:t>
      </w:r>
      <w:proofErr w:type="spellEnd"/>
      <w:r w:rsidRPr="006846AE">
        <w:rPr>
          <w:rFonts w:ascii="Verdana" w:eastAsia="Times New Roman" w:hAnsi="Verdana" w:cs="Arial"/>
          <w:color w:val="000000"/>
          <w:sz w:val="18"/>
          <w:szCs w:val="18"/>
          <w:lang w:eastAsia="tr-TR"/>
        </w:rPr>
        <w:t>” tahvillerindeki kadar geniş olmadığı ya da bunlardaki dalgalanmaların yüksekliği veya diğer bazı unsurların uzun vadeli risk bakımından “</w:t>
      </w:r>
      <w:proofErr w:type="spellStart"/>
      <w:r w:rsidRPr="006846AE">
        <w:rPr>
          <w:rFonts w:ascii="Verdana" w:eastAsia="Times New Roman" w:hAnsi="Verdana" w:cs="Arial"/>
          <w:color w:val="000000"/>
          <w:sz w:val="18"/>
          <w:szCs w:val="18"/>
          <w:lang w:eastAsia="tr-TR"/>
        </w:rPr>
        <w:t>Aaa</w:t>
      </w:r>
      <w:proofErr w:type="spellEnd"/>
      <w:r w:rsidRPr="006846AE">
        <w:rPr>
          <w:rFonts w:ascii="Verdana" w:eastAsia="Times New Roman" w:hAnsi="Verdana" w:cs="Arial"/>
          <w:color w:val="000000"/>
          <w:sz w:val="18"/>
          <w:szCs w:val="18"/>
          <w:lang w:eastAsia="tr-TR"/>
        </w:rPr>
        <w:t>” tahvillere göre çok az da olsa farklılıklar göstermesi nedeniyle bu tahviller en iyi dereceden bir derece düşük olarak derecelendirilmişlerdir.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A</w:t>
      </w:r>
      <w:r w:rsidRPr="006846AE">
        <w:rPr>
          <w:rFonts w:ascii="Verdana" w:eastAsia="Times New Roman" w:hAnsi="Verdana" w:cs="Arial"/>
          <w:b/>
          <w:bCs/>
          <w:color w:val="000000"/>
          <w:sz w:val="18"/>
          <w:szCs w:val="18"/>
          <w:lang w:eastAsia="tr-TR"/>
        </w:rPr>
        <w:t>:</w:t>
      </w:r>
      <w:r w:rsidRPr="006846AE">
        <w:rPr>
          <w:rFonts w:ascii="Verdana" w:eastAsia="Times New Roman" w:hAnsi="Verdana" w:cs="Arial"/>
          <w:color w:val="000000"/>
          <w:sz w:val="18"/>
          <w:szCs w:val="18"/>
          <w:lang w:eastAsia="tr-TR"/>
        </w:rPr>
        <w:t xml:space="preserve"> Bu tahviller yatırım yapmak için çekici </w:t>
      </w:r>
      <w:proofErr w:type="gramStart"/>
      <w:r w:rsidRPr="006846AE">
        <w:rPr>
          <w:rFonts w:ascii="Verdana" w:eastAsia="Times New Roman" w:hAnsi="Verdana" w:cs="Arial"/>
          <w:color w:val="000000"/>
          <w:sz w:val="18"/>
          <w:szCs w:val="18"/>
          <w:lang w:eastAsia="tr-TR"/>
        </w:rPr>
        <w:t>bir çok</w:t>
      </w:r>
      <w:proofErr w:type="gramEnd"/>
      <w:r w:rsidRPr="006846AE">
        <w:rPr>
          <w:rFonts w:ascii="Verdana" w:eastAsia="Times New Roman" w:hAnsi="Verdana" w:cs="Arial"/>
          <w:color w:val="000000"/>
          <w:sz w:val="18"/>
          <w:szCs w:val="18"/>
          <w:lang w:eastAsia="tr-TR"/>
        </w:rPr>
        <w:t xml:space="preserve"> özel taşımakta ve orta derecenin üzerindeki tahviller olarak bilinmektedirler. Anapara ve faiz ödeme gücü yeterli kabul edilmekle beraber, gelecekte bir şekilde bozulma olasılığı da bulunmaktadır.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proofErr w:type="spellStart"/>
      <w:r w:rsidRPr="006846AE">
        <w:rPr>
          <w:rFonts w:ascii="Verdana" w:eastAsia="Times New Roman" w:hAnsi="Verdana" w:cs="Arial"/>
          <w:b/>
          <w:bCs/>
          <w:color w:val="000000"/>
          <w:sz w:val="18"/>
          <w:szCs w:val="18"/>
          <w:u w:val="single"/>
          <w:lang w:eastAsia="tr-TR"/>
        </w:rPr>
        <w:t>Baa</w:t>
      </w:r>
      <w:proofErr w:type="spellEnd"/>
      <w:r w:rsidRPr="006846AE">
        <w:rPr>
          <w:rFonts w:ascii="Verdana" w:eastAsia="Times New Roman" w:hAnsi="Verdana" w:cs="Arial"/>
          <w:b/>
          <w:bCs/>
          <w:color w:val="000000"/>
          <w:sz w:val="18"/>
          <w:szCs w:val="18"/>
          <w:lang w:eastAsia="tr-TR"/>
        </w:rPr>
        <w:t>:</w:t>
      </w:r>
      <w:r w:rsidRPr="006846AE">
        <w:rPr>
          <w:rFonts w:ascii="Verdana" w:eastAsia="Times New Roman" w:hAnsi="Verdana" w:cs="Arial"/>
          <w:color w:val="000000"/>
          <w:sz w:val="18"/>
          <w:szCs w:val="18"/>
          <w:lang w:eastAsia="tr-TR"/>
        </w:rPr>
        <w:t xml:space="preserve"> Orta dereceli tahvillerdir. Ne güçlü olarak korunmakta ne de zayıf bir güvenilirlik göstermektedirler. Anapara ve faiz ödeme gücü kısa vadede yeterli olmakla birlikte uzun vadede koruyucu unsurların yokluğu riski arttırabilir. Bu tip tahviller hem yatırım yapılabilir özellikler hem de </w:t>
      </w:r>
      <w:proofErr w:type="gramStart"/>
      <w:r w:rsidRPr="006846AE">
        <w:rPr>
          <w:rFonts w:ascii="Verdana" w:eastAsia="Times New Roman" w:hAnsi="Verdana" w:cs="Arial"/>
          <w:color w:val="000000"/>
          <w:sz w:val="18"/>
          <w:szCs w:val="18"/>
          <w:lang w:eastAsia="tr-TR"/>
        </w:rPr>
        <w:t>spekülatif</w:t>
      </w:r>
      <w:proofErr w:type="gramEnd"/>
      <w:r w:rsidRPr="006846AE">
        <w:rPr>
          <w:rFonts w:ascii="Verdana" w:eastAsia="Times New Roman" w:hAnsi="Verdana" w:cs="Arial"/>
          <w:color w:val="000000"/>
          <w:sz w:val="18"/>
          <w:szCs w:val="18"/>
          <w:lang w:eastAsia="tr-TR"/>
        </w:rPr>
        <w:t xml:space="preserve"> özellikler taşımaktadır.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proofErr w:type="spellStart"/>
      <w:r w:rsidRPr="006846AE">
        <w:rPr>
          <w:rFonts w:ascii="Verdana" w:eastAsia="Times New Roman" w:hAnsi="Verdana" w:cs="Arial"/>
          <w:b/>
          <w:bCs/>
          <w:color w:val="000000"/>
          <w:sz w:val="18"/>
          <w:szCs w:val="18"/>
          <w:u w:val="single"/>
          <w:lang w:eastAsia="tr-TR"/>
        </w:rPr>
        <w:t>Ba</w:t>
      </w:r>
      <w:proofErr w:type="spellEnd"/>
      <w:r w:rsidRPr="006846AE">
        <w:rPr>
          <w:rFonts w:ascii="Verdana" w:eastAsia="Times New Roman" w:hAnsi="Verdana" w:cs="Arial"/>
          <w:b/>
          <w:bCs/>
          <w:color w:val="000000"/>
          <w:sz w:val="18"/>
          <w:szCs w:val="18"/>
          <w:lang w:eastAsia="tr-TR"/>
        </w:rPr>
        <w:t>:</w:t>
      </w:r>
      <w:r w:rsidRPr="006846AE">
        <w:rPr>
          <w:rFonts w:ascii="Verdana" w:eastAsia="Times New Roman" w:hAnsi="Verdana" w:cs="Arial"/>
          <w:color w:val="000000"/>
          <w:sz w:val="18"/>
          <w:szCs w:val="18"/>
          <w:lang w:eastAsia="tr-TR"/>
        </w:rPr>
        <w:t xml:space="preserve"> Bu tahviller </w:t>
      </w:r>
      <w:proofErr w:type="gramStart"/>
      <w:r w:rsidRPr="006846AE">
        <w:rPr>
          <w:rFonts w:ascii="Verdana" w:eastAsia="Times New Roman" w:hAnsi="Verdana" w:cs="Arial"/>
          <w:color w:val="000000"/>
          <w:sz w:val="18"/>
          <w:szCs w:val="18"/>
          <w:lang w:eastAsia="tr-TR"/>
        </w:rPr>
        <w:t>spekülatif</w:t>
      </w:r>
      <w:proofErr w:type="gramEnd"/>
      <w:r w:rsidRPr="006846AE">
        <w:rPr>
          <w:rFonts w:ascii="Verdana" w:eastAsia="Times New Roman" w:hAnsi="Verdana" w:cs="Arial"/>
          <w:color w:val="000000"/>
          <w:sz w:val="18"/>
          <w:szCs w:val="18"/>
          <w:lang w:eastAsia="tr-TR"/>
        </w:rPr>
        <w:t xml:space="preserve"> unsurlara sahiptir ve gelecekleri emin değildir. Anapara ve faiz ödemesinin koruyucuları orta seviyededir ve bu yüzden gelecekteki hem iyi, hem de kötü koşullarda iyi korunamayabilirler. Durumlarındaki belirsizlik bu sınıftaki tahvillerin ana özelliğidir.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B</w:t>
      </w:r>
      <w:r w:rsidRPr="006846AE">
        <w:rPr>
          <w:rFonts w:ascii="Verdana" w:eastAsia="Times New Roman" w:hAnsi="Verdana" w:cs="Arial"/>
          <w:b/>
          <w:bCs/>
          <w:color w:val="000000"/>
          <w:sz w:val="18"/>
          <w:szCs w:val="18"/>
          <w:lang w:eastAsia="tr-TR"/>
        </w:rPr>
        <w:t>: </w:t>
      </w:r>
      <w:r w:rsidRPr="006846AE">
        <w:rPr>
          <w:rFonts w:ascii="Verdana" w:eastAsia="Times New Roman" w:hAnsi="Verdana" w:cs="Arial"/>
          <w:color w:val="000000"/>
          <w:sz w:val="18"/>
          <w:szCs w:val="18"/>
          <w:lang w:eastAsia="tr-TR"/>
        </w:rPr>
        <w:t>Bu tahviller genellikle yatırım yapabilme özelliklerini taşımamaktadırlar. Uzun dönemde anapara ve faiz ödemeleri ya da ihracı diğer koşullarını yerine getirme olasılığı düşüktür.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proofErr w:type="spellStart"/>
      <w:r w:rsidRPr="006846AE">
        <w:rPr>
          <w:rFonts w:ascii="Verdana" w:eastAsia="Times New Roman" w:hAnsi="Verdana" w:cs="Arial"/>
          <w:b/>
          <w:bCs/>
          <w:color w:val="000000"/>
          <w:sz w:val="18"/>
          <w:szCs w:val="18"/>
          <w:u w:val="single"/>
          <w:lang w:eastAsia="tr-TR"/>
        </w:rPr>
        <w:t>Caa</w:t>
      </w:r>
      <w:proofErr w:type="spellEnd"/>
      <w:r w:rsidRPr="006846AE">
        <w:rPr>
          <w:rFonts w:ascii="Verdana" w:eastAsia="Times New Roman" w:hAnsi="Verdana" w:cs="Arial"/>
          <w:b/>
          <w:bCs/>
          <w:color w:val="000000"/>
          <w:sz w:val="18"/>
          <w:szCs w:val="18"/>
          <w:lang w:eastAsia="tr-TR"/>
        </w:rPr>
        <w:t>:</w:t>
      </w:r>
      <w:r w:rsidRPr="006846AE">
        <w:rPr>
          <w:rFonts w:ascii="Verdana" w:eastAsia="Times New Roman" w:hAnsi="Verdana" w:cs="Arial"/>
          <w:color w:val="000000"/>
          <w:sz w:val="18"/>
          <w:szCs w:val="18"/>
          <w:lang w:eastAsia="tr-TR"/>
        </w:rPr>
        <w:t> “</w:t>
      </w:r>
      <w:proofErr w:type="spellStart"/>
      <w:r w:rsidRPr="006846AE">
        <w:rPr>
          <w:rFonts w:ascii="Verdana" w:eastAsia="Times New Roman" w:hAnsi="Verdana" w:cs="Arial"/>
          <w:color w:val="000000"/>
          <w:sz w:val="18"/>
          <w:szCs w:val="18"/>
          <w:lang w:eastAsia="tr-TR"/>
        </w:rPr>
        <w:t>Caa</w:t>
      </w:r>
      <w:proofErr w:type="spellEnd"/>
      <w:r w:rsidRPr="006846AE">
        <w:rPr>
          <w:rFonts w:ascii="Verdana" w:eastAsia="Times New Roman" w:hAnsi="Verdana" w:cs="Arial"/>
          <w:color w:val="000000"/>
          <w:sz w:val="18"/>
          <w:szCs w:val="18"/>
          <w:lang w:eastAsia="tr-TR"/>
        </w:rPr>
        <w:t>” ile derecelendirilmiş tahviller zayıf tahvillerdir. Böyle tahviller anapara ve faizi ödeyememe durumunda olabilmektedir.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proofErr w:type="spellStart"/>
      <w:r w:rsidRPr="006846AE">
        <w:rPr>
          <w:rFonts w:ascii="Verdana" w:eastAsia="Times New Roman" w:hAnsi="Verdana" w:cs="Arial"/>
          <w:b/>
          <w:bCs/>
          <w:color w:val="000000"/>
          <w:sz w:val="18"/>
          <w:szCs w:val="18"/>
          <w:u w:val="single"/>
          <w:lang w:eastAsia="tr-TR"/>
        </w:rPr>
        <w:t>Ca</w:t>
      </w:r>
      <w:proofErr w:type="spellEnd"/>
      <w:r w:rsidRPr="006846AE">
        <w:rPr>
          <w:rFonts w:ascii="Verdana" w:eastAsia="Times New Roman" w:hAnsi="Verdana" w:cs="Arial"/>
          <w:b/>
          <w:bCs/>
          <w:color w:val="000000"/>
          <w:sz w:val="18"/>
          <w:szCs w:val="18"/>
          <w:lang w:eastAsia="tr-TR"/>
        </w:rPr>
        <w:t>:</w:t>
      </w:r>
      <w:r w:rsidRPr="006846AE">
        <w:rPr>
          <w:rFonts w:ascii="Verdana" w:eastAsia="Times New Roman" w:hAnsi="Verdana" w:cs="Arial"/>
          <w:color w:val="000000"/>
          <w:sz w:val="18"/>
          <w:szCs w:val="18"/>
          <w:lang w:eastAsia="tr-TR"/>
        </w:rPr>
        <w:t xml:space="preserve"> Bu tahviller yüksek oranda </w:t>
      </w:r>
      <w:proofErr w:type="gramStart"/>
      <w:r w:rsidRPr="006846AE">
        <w:rPr>
          <w:rFonts w:ascii="Verdana" w:eastAsia="Times New Roman" w:hAnsi="Verdana" w:cs="Arial"/>
          <w:color w:val="000000"/>
          <w:sz w:val="18"/>
          <w:szCs w:val="18"/>
          <w:lang w:eastAsia="tr-TR"/>
        </w:rPr>
        <w:t>spekülatif</w:t>
      </w:r>
      <w:proofErr w:type="gramEnd"/>
      <w:r w:rsidRPr="006846AE">
        <w:rPr>
          <w:rFonts w:ascii="Verdana" w:eastAsia="Times New Roman" w:hAnsi="Verdana" w:cs="Arial"/>
          <w:color w:val="000000"/>
          <w:sz w:val="18"/>
          <w:szCs w:val="18"/>
          <w:lang w:eastAsia="tr-TR"/>
        </w:rPr>
        <w:t xml:space="preserve"> tahvillerdir. Genellikle anapara ve faiz ödenemez.</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proofErr w:type="gramStart"/>
      <w:r w:rsidRPr="006846AE">
        <w:rPr>
          <w:rFonts w:ascii="Verdana" w:eastAsia="Times New Roman" w:hAnsi="Verdana" w:cs="Arial"/>
          <w:b/>
          <w:bCs/>
          <w:color w:val="000000"/>
          <w:sz w:val="18"/>
          <w:szCs w:val="18"/>
          <w:u w:val="single"/>
          <w:lang w:eastAsia="tr-TR"/>
        </w:rPr>
        <w:t>C</w:t>
      </w:r>
      <w:r w:rsidRPr="006846AE">
        <w:rPr>
          <w:rFonts w:ascii="Verdana" w:eastAsia="Times New Roman" w:hAnsi="Verdana" w:cs="Arial"/>
          <w:b/>
          <w:bCs/>
          <w:color w:val="000000"/>
          <w:sz w:val="18"/>
          <w:szCs w:val="18"/>
          <w:lang w:eastAsia="tr-TR"/>
        </w:rPr>
        <w:t> </w:t>
      </w:r>
      <w:r w:rsidRPr="006846AE">
        <w:rPr>
          <w:rFonts w:ascii="Verdana" w:eastAsia="Times New Roman" w:hAnsi="Verdana" w:cs="Arial"/>
          <w:b/>
          <w:bCs/>
          <w:color w:val="000000"/>
          <w:sz w:val="18"/>
          <w:szCs w:val="18"/>
          <w:u w:val="single"/>
          <w:lang w:eastAsia="tr-TR"/>
        </w:rPr>
        <w:t>:</w:t>
      </w:r>
      <w:r w:rsidRPr="006846AE">
        <w:rPr>
          <w:rFonts w:ascii="Verdana" w:eastAsia="Times New Roman" w:hAnsi="Verdana" w:cs="Arial"/>
          <w:color w:val="000000"/>
          <w:sz w:val="18"/>
          <w:szCs w:val="18"/>
          <w:lang w:eastAsia="tr-TR"/>
        </w:rPr>
        <w:t> En</w:t>
      </w:r>
      <w:proofErr w:type="gramEnd"/>
      <w:r w:rsidRPr="006846AE">
        <w:rPr>
          <w:rFonts w:ascii="Verdana" w:eastAsia="Times New Roman" w:hAnsi="Verdana" w:cs="Arial"/>
          <w:color w:val="000000"/>
          <w:sz w:val="18"/>
          <w:szCs w:val="18"/>
          <w:lang w:eastAsia="tr-TR"/>
        </w:rPr>
        <w:t xml:space="preserve"> düşük derecelendirilmiş tahviller olarak son derece zayıf tahviller olup, gerçek bir yatırım özelliği taşımazlar.</w:t>
      </w:r>
      <w:bookmarkStart w:id="22" w:name="_ednref22"/>
      <w:r w:rsidRPr="006846AE">
        <w:rPr>
          <w:rFonts w:ascii="Verdana" w:eastAsia="Times New Roman" w:hAnsi="Verdana" w:cs="Arial"/>
          <w:color w:val="000000"/>
          <w:sz w:val="18"/>
          <w:szCs w:val="18"/>
          <w:lang w:eastAsia="tr-TR"/>
        </w:rPr>
        <w:fldChar w:fldCharType="begin"/>
      </w:r>
      <w:r w:rsidRPr="006846AE">
        <w:rPr>
          <w:rFonts w:ascii="Verdana" w:eastAsia="Times New Roman" w:hAnsi="Verdana" w:cs="Arial"/>
          <w:color w:val="000000"/>
          <w:sz w:val="18"/>
          <w:szCs w:val="18"/>
          <w:lang w:eastAsia="tr-TR"/>
        </w:rPr>
        <w:instrText xml:space="preserve"> HYPERLINK "http://www.akademiktisat.net/calisma/iktisat_uygulama/rating_ulkeler_fkara.htm" \l "_edn22" \o "" </w:instrText>
      </w:r>
      <w:r w:rsidRPr="006846AE">
        <w:rPr>
          <w:rFonts w:ascii="Verdana" w:eastAsia="Times New Roman" w:hAnsi="Verdana" w:cs="Arial"/>
          <w:color w:val="000000"/>
          <w:sz w:val="18"/>
          <w:szCs w:val="18"/>
          <w:lang w:eastAsia="tr-TR"/>
        </w:rPr>
        <w:fldChar w:fldCharType="separate"/>
      </w:r>
      <w:r w:rsidRPr="006846AE">
        <w:rPr>
          <w:rFonts w:ascii="Verdana" w:eastAsia="Times New Roman" w:hAnsi="Verdana" w:cs="Arial"/>
          <w:color w:val="000000"/>
          <w:sz w:val="18"/>
          <w:szCs w:val="18"/>
          <w:u w:val="single"/>
          <w:vertAlign w:val="superscript"/>
          <w:lang w:eastAsia="tr-TR"/>
        </w:rPr>
        <w:t>[22]</w:t>
      </w:r>
      <w:r w:rsidRPr="006846AE">
        <w:rPr>
          <w:rFonts w:ascii="Verdana" w:eastAsia="Times New Roman" w:hAnsi="Verdana" w:cs="Arial"/>
          <w:color w:val="000000"/>
          <w:sz w:val="18"/>
          <w:szCs w:val="18"/>
          <w:lang w:eastAsia="tr-TR"/>
        </w:rPr>
        <w:fldChar w:fldCharType="end"/>
      </w:r>
      <w:bookmarkEnd w:id="22"/>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b)Kısa Vadeli Ticarî Senetlerin Derecelendirilmesi</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i/>
          <w:iCs/>
          <w:color w:val="000000"/>
          <w:sz w:val="18"/>
          <w:szCs w:val="18"/>
          <w:lang w:eastAsia="tr-TR"/>
        </w:rPr>
        <w:t>            </w:t>
      </w:r>
      <w:proofErr w:type="spellStart"/>
      <w:r w:rsidRPr="006846AE">
        <w:rPr>
          <w:rFonts w:ascii="Verdana" w:eastAsia="Times New Roman" w:hAnsi="Verdana" w:cs="Arial"/>
          <w:i/>
          <w:iCs/>
          <w:color w:val="000000"/>
          <w:sz w:val="18"/>
          <w:szCs w:val="18"/>
          <w:lang w:eastAsia="tr-TR"/>
        </w:rPr>
        <w:t>Moody’s</w:t>
      </w:r>
      <w:proofErr w:type="spellEnd"/>
      <w:r w:rsidRPr="006846AE">
        <w:rPr>
          <w:rFonts w:ascii="Verdana" w:eastAsia="Times New Roman" w:hAnsi="Verdana" w:cs="Arial"/>
          <w:color w:val="000000"/>
          <w:sz w:val="18"/>
          <w:szCs w:val="18"/>
          <w:lang w:eastAsia="tr-TR"/>
        </w:rPr>
        <w:t> şirketi kısa vadeli borç derecelerinde borç ödeme gücünü mukayeseli olarak gösterebilmek için aşağıda açıklanacak olan üç sembolü kullanmaktadır.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P1</w:t>
      </w:r>
      <w:r w:rsidRPr="006846AE">
        <w:rPr>
          <w:rFonts w:ascii="Verdana" w:eastAsia="Times New Roman" w:hAnsi="Verdana" w:cs="Arial"/>
          <w:b/>
          <w:bCs/>
          <w:color w:val="000000"/>
          <w:sz w:val="18"/>
          <w:szCs w:val="18"/>
          <w:lang w:eastAsia="tr-TR"/>
        </w:rPr>
        <w:t>: “</w:t>
      </w:r>
      <w:r w:rsidRPr="006846AE">
        <w:rPr>
          <w:rFonts w:ascii="Verdana" w:eastAsia="Times New Roman" w:hAnsi="Verdana" w:cs="Arial"/>
          <w:color w:val="000000"/>
          <w:sz w:val="18"/>
          <w:szCs w:val="18"/>
          <w:lang w:eastAsia="tr-TR"/>
        </w:rPr>
        <w:t>P1” (PRIME) ile derecelendirilen ihraç kurumları kısa vadeli borç yükümlülüklerini ödeme konusunda son derece güçlü bir yapıya sahiptir. Bu kategoride yer alan firma veya kuruluşlar şu özelliklerin çoğuna sahiptirler:</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Gelişmiş endüstrilerde yüksek pazar payı,</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Yatırılan fonlar için yüksek iç kârlılık oranı,</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Yüksek sabit yükümlülükleri karşılama oranı ve nakit oluşturma gücü,</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Güçlü bir malî yapı ve yüksek aktif kapasitesi.</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P2</w:t>
      </w:r>
      <w:r w:rsidRPr="006846AE">
        <w:rPr>
          <w:rFonts w:ascii="Verdana" w:eastAsia="Times New Roman" w:hAnsi="Verdana" w:cs="Arial"/>
          <w:b/>
          <w:bCs/>
          <w:color w:val="000000"/>
          <w:sz w:val="18"/>
          <w:szCs w:val="18"/>
          <w:lang w:eastAsia="tr-TR"/>
        </w:rPr>
        <w:t>:</w:t>
      </w:r>
      <w:r w:rsidRPr="006846AE">
        <w:rPr>
          <w:rFonts w:ascii="Verdana" w:eastAsia="Times New Roman" w:hAnsi="Verdana" w:cs="Arial"/>
          <w:color w:val="000000"/>
          <w:sz w:val="18"/>
          <w:szCs w:val="18"/>
          <w:lang w:eastAsia="tr-TR"/>
        </w:rPr>
        <w:t> Bu kategoride yer alan ihraç kurumlarının da kısa vadeli borç yükümlülüklerini zamanında yerine getirebilme kabiliyetleri çok yüksektir. “P1”e göre biraz az olmakla birlikte yukarıda sayılan özelliklerin çoğuna sahiptirler.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P3</w:t>
      </w:r>
      <w:r w:rsidRPr="006846AE">
        <w:rPr>
          <w:rFonts w:ascii="Verdana" w:eastAsia="Times New Roman" w:hAnsi="Verdana" w:cs="Arial"/>
          <w:b/>
          <w:bCs/>
          <w:color w:val="000000"/>
          <w:sz w:val="18"/>
          <w:szCs w:val="18"/>
          <w:lang w:eastAsia="tr-TR"/>
        </w:rPr>
        <w:t>:</w:t>
      </w:r>
      <w:r w:rsidRPr="006846AE">
        <w:rPr>
          <w:rFonts w:ascii="Verdana" w:eastAsia="Times New Roman" w:hAnsi="Verdana" w:cs="Arial"/>
          <w:color w:val="000000"/>
          <w:sz w:val="18"/>
          <w:szCs w:val="18"/>
          <w:lang w:eastAsia="tr-TR"/>
        </w:rPr>
        <w:t> Bu dereceye sahip ihraç kurumlarının da kısa vadeli borçlarını ödeme güçleri kabul edilebilir düzeydedir. Ancak sektörün özelliklerinden ve pazarın yapısından daha çok etkilenirler. Gelir akımlarındaki değişiklikler borç ödeme gücünü olumsuz etkileyerek ihraç kurumlarının daha fazla borçlanmalarına neden olabilir. Bu etkenlere rağmen ihraç kurumlarının likiditesinin tatminkâr bir düzeyde olduğu kabul edilir.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NOTPRIME</w:t>
      </w:r>
      <w:r w:rsidRPr="006846AE">
        <w:rPr>
          <w:rFonts w:ascii="Verdana" w:eastAsia="Times New Roman" w:hAnsi="Verdana" w:cs="Arial"/>
          <w:b/>
          <w:bCs/>
          <w:color w:val="000000"/>
          <w:sz w:val="18"/>
          <w:szCs w:val="18"/>
          <w:lang w:eastAsia="tr-TR"/>
        </w:rPr>
        <w:t>:</w:t>
      </w:r>
      <w:r w:rsidRPr="006846AE">
        <w:rPr>
          <w:rFonts w:ascii="Verdana" w:eastAsia="Times New Roman" w:hAnsi="Verdana" w:cs="Arial"/>
          <w:color w:val="000000"/>
          <w:sz w:val="18"/>
          <w:szCs w:val="18"/>
          <w:lang w:eastAsia="tr-TR"/>
        </w:rPr>
        <w:t> “P1”, “P2”, “P3” derecesinde yer almayan ihraç kurumları bu şekilde derecelendirilmektedirler.</w:t>
      </w:r>
      <w:bookmarkStart w:id="23" w:name="_ednref23"/>
      <w:r w:rsidRPr="006846AE">
        <w:rPr>
          <w:rFonts w:ascii="Verdana" w:eastAsia="Times New Roman" w:hAnsi="Verdana" w:cs="Arial"/>
          <w:color w:val="000000"/>
          <w:sz w:val="18"/>
          <w:szCs w:val="18"/>
          <w:lang w:eastAsia="tr-TR"/>
        </w:rPr>
        <w:fldChar w:fldCharType="begin"/>
      </w:r>
      <w:r w:rsidRPr="006846AE">
        <w:rPr>
          <w:rFonts w:ascii="Verdana" w:eastAsia="Times New Roman" w:hAnsi="Verdana" w:cs="Arial"/>
          <w:color w:val="000000"/>
          <w:sz w:val="18"/>
          <w:szCs w:val="18"/>
          <w:lang w:eastAsia="tr-TR"/>
        </w:rPr>
        <w:instrText xml:space="preserve"> HYPERLINK "http://www.akademiktisat.net/calisma/iktisat_uygulama/rating_ulkeler_fkara.htm" \l "_edn23" \o "" </w:instrText>
      </w:r>
      <w:r w:rsidRPr="006846AE">
        <w:rPr>
          <w:rFonts w:ascii="Verdana" w:eastAsia="Times New Roman" w:hAnsi="Verdana" w:cs="Arial"/>
          <w:color w:val="000000"/>
          <w:sz w:val="18"/>
          <w:szCs w:val="18"/>
          <w:lang w:eastAsia="tr-TR"/>
        </w:rPr>
        <w:fldChar w:fldCharType="separate"/>
      </w:r>
      <w:r w:rsidRPr="006846AE">
        <w:rPr>
          <w:rFonts w:ascii="Verdana" w:eastAsia="Times New Roman" w:hAnsi="Verdana" w:cs="Arial"/>
          <w:color w:val="000000"/>
          <w:sz w:val="18"/>
          <w:szCs w:val="18"/>
          <w:u w:val="single"/>
          <w:vertAlign w:val="superscript"/>
          <w:lang w:eastAsia="tr-TR"/>
        </w:rPr>
        <w:t>[23]</w:t>
      </w:r>
      <w:r w:rsidRPr="006846AE">
        <w:rPr>
          <w:rFonts w:ascii="Verdana" w:eastAsia="Times New Roman" w:hAnsi="Verdana" w:cs="Arial"/>
          <w:color w:val="000000"/>
          <w:sz w:val="18"/>
          <w:szCs w:val="18"/>
          <w:lang w:eastAsia="tr-TR"/>
        </w:rPr>
        <w:fldChar w:fldCharType="end"/>
      </w:r>
      <w:bookmarkEnd w:id="23"/>
      <w:r w:rsidRPr="006846AE">
        <w:rPr>
          <w:rFonts w:ascii="Verdana" w:eastAsia="Times New Roman" w:hAnsi="Verdana" w:cs="Arial"/>
          <w:color w:val="000000"/>
          <w:sz w:val="18"/>
          <w:szCs w:val="18"/>
          <w:lang w:eastAsia="tr-TR"/>
        </w:rPr>
        <w:t> </w:t>
      </w:r>
      <w:bookmarkStart w:id="24" w:name="_ednref24"/>
      <w:r w:rsidRPr="006846AE">
        <w:rPr>
          <w:rFonts w:ascii="Verdana" w:eastAsia="Times New Roman" w:hAnsi="Verdana" w:cs="Arial"/>
          <w:color w:val="000000"/>
          <w:sz w:val="18"/>
          <w:szCs w:val="18"/>
          <w:lang w:eastAsia="tr-TR"/>
        </w:rPr>
        <w:fldChar w:fldCharType="begin"/>
      </w:r>
      <w:r w:rsidRPr="006846AE">
        <w:rPr>
          <w:rFonts w:ascii="Verdana" w:eastAsia="Times New Roman" w:hAnsi="Verdana" w:cs="Arial"/>
          <w:color w:val="000000"/>
          <w:sz w:val="18"/>
          <w:szCs w:val="18"/>
          <w:lang w:eastAsia="tr-TR"/>
        </w:rPr>
        <w:instrText xml:space="preserve"> HYPERLINK "http://www.akademiktisat.net/calisma/iktisat_uygulama/rating_ulkeler_fkara.htm" \l "_edn24" \o "" </w:instrText>
      </w:r>
      <w:r w:rsidRPr="006846AE">
        <w:rPr>
          <w:rFonts w:ascii="Verdana" w:eastAsia="Times New Roman" w:hAnsi="Verdana" w:cs="Arial"/>
          <w:color w:val="000000"/>
          <w:sz w:val="18"/>
          <w:szCs w:val="18"/>
          <w:lang w:eastAsia="tr-TR"/>
        </w:rPr>
        <w:fldChar w:fldCharType="separate"/>
      </w:r>
      <w:r w:rsidRPr="006846AE">
        <w:rPr>
          <w:rFonts w:ascii="Verdana" w:eastAsia="Times New Roman" w:hAnsi="Verdana" w:cs="Arial"/>
          <w:color w:val="000000"/>
          <w:sz w:val="18"/>
          <w:szCs w:val="18"/>
          <w:u w:val="single"/>
          <w:vertAlign w:val="superscript"/>
          <w:lang w:eastAsia="tr-TR"/>
        </w:rPr>
        <w:t>[24]</w:t>
      </w:r>
      <w:r w:rsidRPr="006846AE">
        <w:rPr>
          <w:rFonts w:ascii="Verdana" w:eastAsia="Times New Roman" w:hAnsi="Verdana" w:cs="Arial"/>
          <w:color w:val="000000"/>
          <w:sz w:val="18"/>
          <w:szCs w:val="18"/>
          <w:lang w:eastAsia="tr-TR"/>
        </w:rPr>
        <w:fldChar w:fldCharType="end"/>
      </w:r>
      <w:bookmarkEnd w:id="24"/>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c)Kısa Dönem Hükûmet Senetleri Derecelendirilmesi</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lastRenderedPageBreak/>
        <w:t xml:space="preserve">            Eyaletler ve belediyeler tarafından ihraç edilen menkul </w:t>
      </w:r>
      <w:proofErr w:type="gramStart"/>
      <w:r w:rsidRPr="006846AE">
        <w:rPr>
          <w:rFonts w:ascii="Verdana" w:eastAsia="Times New Roman" w:hAnsi="Verdana" w:cs="Arial"/>
          <w:color w:val="000000"/>
          <w:sz w:val="18"/>
          <w:szCs w:val="18"/>
          <w:lang w:eastAsia="tr-TR"/>
        </w:rPr>
        <w:t>kıymetler,</w:t>
      </w:r>
      <w:proofErr w:type="gramEnd"/>
      <w:r w:rsidRPr="006846AE">
        <w:rPr>
          <w:rFonts w:ascii="Verdana" w:eastAsia="Times New Roman" w:hAnsi="Verdana" w:cs="Arial"/>
          <w:color w:val="000000"/>
          <w:sz w:val="18"/>
          <w:szCs w:val="18"/>
          <w:lang w:eastAsia="tr-TR"/>
        </w:rPr>
        <w:t xml:space="preserve"> ve diğer yerel idarelerin yatırımlarının kalitesi </w:t>
      </w:r>
      <w:proofErr w:type="spellStart"/>
      <w:r w:rsidRPr="006846AE">
        <w:rPr>
          <w:rFonts w:ascii="Verdana" w:eastAsia="Times New Roman" w:hAnsi="Verdana" w:cs="Arial"/>
          <w:i/>
          <w:iCs/>
          <w:color w:val="000000"/>
          <w:sz w:val="18"/>
          <w:szCs w:val="18"/>
          <w:lang w:eastAsia="tr-TR"/>
        </w:rPr>
        <w:t>Moody’s</w:t>
      </w:r>
      <w:proofErr w:type="spellEnd"/>
      <w:r w:rsidRPr="006846AE">
        <w:rPr>
          <w:rFonts w:ascii="Verdana" w:eastAsia="Times New Roman" w:hAnsi="Verdana" w:cs="Arial"/>
          <w:color w:val="000000"/>
          <w:sz w:val="18"/>
          <w:szCs w:val="18"/>
          <w:lang w:eastAsia="tr-TR"/>
        </w:rPr>
        <w:t> şirketi tarafından derecelendirilmektedir. Bu türden ihraçlar için </w:t>
      </w:r>
      <w:proofErr w:type="spellStart"/>
      <w:r w:rsidRPr="006846AE">
        <w:rPr>
          <w:rFonts w:ascii="Verdana" w:eastAsia="Times New Roman" w:hAnsi="Verdana" w:cs="Arial"/>
          <w:i/>
          <w:iCs/>
          <w:color w:val="000000"/>
          <w:sz w:val="18"/>
          <w:szCs w:val="18"/>
          <w:lang w:eastAsia="tr-TR"/>
        </w:rPr>
        <w:t>Moody’s</w:t>
      </w:r>
      <w:proofErr w:type="spellEnd"/>
      <w:r w:rsidRPr="006846AE">
        <w:rPr>
          <w:rFonts w:ascii="Verdana" w:eastAsia="Times New Roman" w:hAnsi="Verdana" w:cs="Arial"/>
          <w:color w:val="000000"/>
          <w:sz w:val="18"/>
          <w:szCs w:val="18"/>
          <w:lang w:eastAsia="tr-TR"/>
        </w:rPr>
        <w:t>, “</w:t>
      </w:r>
      <w:proofErr w:type="spellStart"/>
      <w:r w:rsidRPr="006846AE">
        <w:rPr>
          <w:rFonts w:ascii="Verdana" w:eastAsia="Times New Roman" w:hAnsi="Verdana" w:cs="Arial"/>
          <w:color w:val="000000"/>
          <w:sz w:val="18"/>
          <w:szCs w:val="18"/>
          <w:lang w:eastAsia="tr-TR"/>
        </w:rPr>
        <w:t>Moody’s</w:t>
      </w:r>
      <w:proofErr w:type="spellEnd"/>
      <w:r w:rsidRPr="006846AE">
        <w:rPr>
          <w:rFonts w:ascii="Verdana" w:eastAsia="Times New Roman" w:hAnsi="Verdana" w:cs="Arial"/>
          <w:color w:val="000000"/>
          <w:sz w:val="18"/>
          <w:szCs w:val="18"/>
          <w:lang w:eastAsia="tr-TR"/>
        </w:rPr>
        <w:t xml:space="preserve"> Yatırım Derecesi” (</w:t>
      </w:r>
      <w:proofErr w:type="spellStart"/>
      <w:r w:rsidRPr="006846AE">
        <w:rPr>
          <w:rFonts w:ascii="Verdana" w:eastAsia="Times New Roman" w:hAnsi="Verdana" w:cs="Arial"/>
          <w:color w:val="000000"/>
          <w:sz w:val="18"/>
          <w:szCs w:val="18"/>
          <w:lang w:eastAsia="tr-TR"/>
        </w:rPr>
        <w:t>Moody’s</w:t>
      </w:r>
      <w:proofErr w:type="spellEnd"/>
      <w:r w:rsidRPr="006846AE">
        <w:rPr>
          <w:rFonts w:ascii="Verdana" w:eastAsia="Times New Roman" w:hAnsi="Verdana" w:cs="Arial"/>
          <w:color w:val="000000"/>
          <w:sz w:val="18"/>
          <w:szCs w:val="18"/>
          <w:lang w:eastAsia="tr-TR"/>
        </w:rPr>
        <w:t xml:space="preserve"> </w:t>
      </w:r>
      <w:proofErr w:type="spellStart"/>
      <w:r w:rsidRPr="006846AE">
        <w:rPr>
          <w:rFonts w:ascii="Verdana" w:eastAsia="Times New Roman" w:hAnsi="Verdana" w:cs="Arial"/>
          <w:color w:val="000000"/>
          <w:sz w:val="18"/>
          <w:szCs w:val="18"/>
          <w:lang w:eastAsia="tr-TR"/>
        </w:rPr>
        <w:t>Investment</w:t>
      </w:r>
      <w:proofErr w:type="spellEnd"/>
      <w:r w:rsidRPr="006846AE">
        <w:rPr>
          <w:rFonts w:ascii="Verdana" w:eastAsia="Times New Roman" w:hAnsi="Verdana" w:cs="Arial"/>
          <w:color w:val="000000"/>
          <w:sz w:val="18"/>
          <w:szCs w:val="18"/>
          <w:lang w:eastAsia="tr-TR"/>
        </w:rPr>
        <w:t xml:space="preserve"> Grade) anlamına gelen “MIG” sembolünü kullanmaktadır. Yalnızca dört derecelendirme kategorisi kullanılmakta, yeterli bilginin mevcut olmadığı durumlar ve </w:t>
      </w:r>
      <w:proofErr w:type="gramStart"/>
      <w:r w:rsidRPr="006846AE">
        <w:rPr>
          <w:rFonts w:ascii="Verdana" w:eastAsia="Times New Roman" w:hAnsi="Verdana" w:cs="Arial"/>
          <w:color w:val="000000"/>
          <w:sz w:val="18"/>
          <w:szCs w:val="18"/>
          <w:lang w:eastAsia="tr-TR"/>
        </w:rPr>
        <w:t>spekülatif</w:t>
      </w:r>
      <w:proofErr w:type="gramEnd"/>
      <w:r w:rsidRPr="006846AE">
        <w:rPr>
          <w:rFonts w:ascii="Verdana" w:eastAsia="Times New Roman" w:hAnsi="Verdana" w:cs="Arial"/>
          <w:color w:val="000000"/>
          <w:sz w:val="18"/>
          <w:szCs w:val="18"/>
          <w:lang w:eastAsia="tr-TR"/>
        </w:rPr>
        <w:t xml:space="preserve"> olarak nitelendirilebilecek ihraçlar derecelendirme kapsamına alınmamaktadır.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MIG 1</w:t>
      </w:r>
      <w:r w:rsidRPr="006846AE">
        <w:rPr>
          <w:rFonts w:ascii="Verdana" w:eastAsia="Times New Roman" w:hAnsi="Verdana" w:cs="Arial"/>
          <w:b/>
          <w:bCs/>
          <w:color w:val="000000"/>
          <w:sz w:val="18"/>
          <w:szCs w:val="18"/>
          <w:lang w:eastAsia="tr-TR"/>
        </w:rPr>
        <w:t>:</w:t>
      </w:r>
      <w:r w:rsidRPr="006846AE">
        <w:rPr>
          <w:rFonts w:ascii="Verdana" w:eastAsia="Times New Roman" w:hAnsi="Verdana" w:cs="Arial"/>
          <w:color w:val="000000"/>
          <w:sz w:val="18"/>
          <w:szCs w:val="18"/>
          <w:lang w:eastAsia="tr-TR"/>
        </w:rPr>
        <w:t xml:space="preserve"> Borçlarla ilgili olarak en iyi kaliteyi </w:t>
      </w:r>
      <w:proofErr w:type="spellStart"/>
      <w:proofErr w:type="gramStart"/>
      <w:r w:rsidRPr="006846AE">
        <w:rPr>
          <w:rFonts w:ascii="Verdana" w:eastAsia="Times New Roman" w:hAnsi="Verdana" w:cs="Arial"/>
          <w:color w:val="000000"/>
          <w:sz w:val="18"/>
          <w:szCs w:val="18"/>
          <w:lang w:eastAsia="tr-TR"/>
        </w:rPr>
        <w:t>göstermektedir.Nakit</w:t>
      </w:r>
      <w:proofErr w:type="spellEnd"/>
      <w:proofErr w:type="gramEnd"/>
      <w:r w:rsidRPr="006846AE">
        <w:rPr>
          <w:rFonts w:ascii="Verdana" w:eastAsia="Times New Roman" w:hAnsi="Verdana" w:cs="Arial"/>
          <w:color w:val="000000"/>
          <w:sz w:val="18"/>
          <w:szCs w:val="18"/>
          <w:lang w:eastAsia="tr-TR"/>
        </w:rPr>
        <w:t xml:space="preserve"> akışlarıyla ilgili olarak güçlü korumaya sahiptirler.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MIG 2</w:t>
      </w:r>
      <w:r w:rsidRPr="006846AE">
        <w:rPr>
          <w:rFonts w:ascii="Verdana" w:eastAsia="Times New Roman" w:hAnsi="Verdana" w:cs="Arial"/>
          <w:b/>
          <w:bCs/>
          <w:color w:val="000000"/>
          <w:sz w:val="18"/>
          <w:szCs w:val="18"/>
          <w:lang w:eastAsia="tr-TR"/>
        </w:rPr>
        <w:t>:</w:t>
      </w:r>
      <w:r w:rsidRPr="006846AE">
        <w:rPr>
          <w:rFonts w:ascii="Verdana" w:eastAsia="Times New Roman" w:hAnsi="Verdana" w:cs="Arial"/>
          <w:color w:val="000000"/>
          <w:sz w:val="18"/>
          <w:szCs w:val="18"/>
          <w:lang w:eastAsia="tr-TR"/>
        </w:rPr>
        <w:t> İyi derecede seviyeyi göstermektedir.”MIG1”deki kadar geniş koruma sınırına sahip değildir.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MIG 3</w:t>
      </w:r>
      <w:r w:rsidRPr="006846AE">
        <w:rPr>
          <w:rFonts w:ascii="Verdana" w:eastAsia="Times New Roman" w:hAnsi="Verdana" w:cs="Arial"/>
          <w:b/>
          <w:bCs/>
          <w:color w:val="000000"/>
          <w:sz w:val="18"/>
          <w:szCs w:val="18"/>
          <w:lang w:eastAsia="tr-TR"/>
        </w:rPr>
        <w:t>:</w:t>
      </w:r>
      <w:r w:rsidRPr="006846AE">
        <w:rPr>
          <w:rFonts w:ascii="Verdana" w:eastAsia="Times New Roman" w:hAnsi="Verdana" w:cs="Arial"/>
          <w:color w:val="000000"/>
          <w:sz w:val="18"/>
          <w:szCs w:val="18"/>
          <w:lang w:eastAsia="tr-TR"/>
        </w:rPr>
        <w:t> Elverişli düzeyi göstermektedirler. Fakat yukarıdaki kategoriler kadar güçlü korumaya sahip değildirler.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MIG 4</w:t>
      </w:r>
      <w:r w:rsidRPr="006846AE">
        <w:rPr>
          <w:rFonts w:ascii="Verdana" w:eastAsia="Times New Roman" w:hAnsi="Verdana" w:cs="Arial"/>
          <w:b/>
          <w:bCs/>
          <w:color w:val="000000"/>
          <w:sz w:val="18"/>
          <w:szCs w:val="18"/>
          <w:lang w:eastAsia="tr-TR"/>
        </w:rPr>
        <w:t>:</w:t>
      </w:r>
      <w:r w:rsidRPr="006846AE">
        <w:rPr>
          <w:rFonts w:ascii="Verdana" w:eastAsia="Times New Roman" w:hAnsi="Verdana" w:cs="Arial"/>
          <w:color w:val="000000"/>
          <w:sz w:val="18"/>
          <w:szCs w:val="18"/>
          <w:lang w:eastAsia="tr-TR"/>
        </w:rPr>
        <w:t xml:space="preserve"> Yeterli kalitedeki seviyeyi göstermektedir. Belirli risk taşımakta, fakat </w:t>
      </w:r>
      <w:proofErr w:type="gramStart"/>
      <w:r w:rsidRPr="006846AE">
        <w:rPr>
          <w:rFonts w:ascii="Verdana" w:eastAsia="Times New Roman" w:hAnsi="Verdana" w:cs="Arial"/>
          <w:color w:val="000000"/>
          <w:sz w:val="18"/>
          <w:szCs w:val="18"/>
          <w:lang w:eastAsia="tr-TR"/>
        </w:rPr>
        <w:t>spekülatif</w:t>
      </w:r>
      <w:proofErr w:type="gramEnd"/>
      <w:r w:rsidRPr="006846AE">
        <w:rPr>
          <w:rFonts w:ascii="Verdana" w:eastAsia="Times New Roman" w:hAnsi="Verdana" w:cs="Arial"/>
          <w:color w:val="000000"/>
          <w:sz w:val="18"/>
          <w:szCs w:val="18"/>
          <w:lang w:eastAsia="tr-TR"/>
        </w:rPr>
        <w:t xml:space="preserve"> olmayan ve yatırım olarak nitelendirilebilecek korumalara sahiptir.</w:t>
      </w:r>
      <w:bookmarkStart w:id="25" w:name="_ednref25"/>
      <w:r w:rsidRPr="006846AE">
        <w:rPr>
          <w:rFonts w:ascii="Verdana" w:eastAsia="Times New Roman" w:hAnsi="Verdana" w:cs="Arial"/>
          <w:color w:val="000000"/>
          <w:sz w:val="18"/>
          <w:szCs w:val="18"/>
          <w:lang w:eastAsia="tr-TR"/>
        </w:rPr>
        <w:fldChar w:fldCharType="begin"/>
      </w:r>
      <w:r w:rsidRPr="006846AE">
        <w:rPr>
          <w:rFonts w:ascii="Verdana" w:eastAsia="Times New Roman" w:hAnsi="Verdana" w:cs="Arial"/>
          <w:color w:val="000000"/>
          <w:sz w:val="18"/>
          <w:szCs w:val="18"/>
          <w:lang w:eastAsia="tr-TR"/>
        </w:rPr>
        <w:instrText xml:space="preserve"> HYPERLINK "http://www.akademiktisat.net/calisma/iktisat_uygulama/rating_ulkeler_fkara.htm" \l "_edn25" \o "" </w:instrText>
      </w:r>
      <w:r w:rsidRPr="006846AE">
        <w:rPr>
          <w:rFonts w:ascii="Verdana" w:eastAsia="Times New Roman" w:hAnsi="Verdana" w:cs="Arial"/>
          <w:color w:val="000000"/>
          <w:sz w:val="18"/>
          <w:szCs w:val="18"/>
          <w:lang w:eastAsia="tr-TR"/>
        </w:rPr>
        <w:fldChar w:fldCharType="separate"/>
      </w:r>
      <w:r w:rsidRPr="006846AE">
        <w:rPr>
          <w:rFonts w:ascii="Verdana" w:eastAsia="Times New Roman" w:hAnsi="Verdana" w:cs="Arial"/>
          <w:color w:val="000000"/>
          <w:sz w:val="18"/>
          <w:szCs w:val="18"/>
          <w:u w:val="single"/>
          <w:vertAlign w:val="superscript"/>
          <w:lang w:eastAsia="tr-TR"/>
        </w:rPr>
        <w:t>[25]</w:t>
      </w:r>
      <w:r w:rsidRPr="006846AE">
        <w:rPr>
          <w:rFonts w:ascii="Verdana" w:eastAsia="Times New Roman" w:hAnsi="Verdana" w:cs="Arial"/>
          <w:color w:val="000000"/>
          <w:sz w:val="18"/>
          <w:szCs w:val="18"/>
          <w:lang w:eastAsia="tr-TR"/>
        </w:rPr>
        <w:fldChar w:fldCharType="end"/>
      </w:r>
      <w:bookmarkEnd w:id="25"/>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roofErr w:type="spellStart"/>
      <w:r w:rsidRPr="006846AE">
        <w:rPr>
          <w:rFonts w:ascii="Verdana" w:eastAsia="Times New Roman" w:hAnsi="Verdana" w:cs="Arial"/>
          <w:i/>
          <w:iCs/>
          <w:color w:val="000000"/>
          <w:sz w:val="18"/>
          <w:szCs w:val="18"/>
          <w:lang w:eastAsia="tr-TR"/>
        </w:rPr>
        <w:t>Moody’s</w:t>
      </w:r>
      <w:proofErr w:type="spellEnd"/>
      <w:r w:rsidRPr="006846AE">
        <w:rPr>
          <w:rFonts w:ascii="Verdana" w:eastAsia="Times New Roman" w:hAnsi="Verdana" w:cs="Arial"/>
          <w:i/>
          <w:iCs/>
          <w:color w:val="000000"/>
          <w:sz w:val="18"/>
          <w:szCs w:val="18"/>
          <w:lang w:eastAsia="tr-TR"/>
        </w:rPr>
        <w:t xml:space="preserve"> Investor Service</w:t>
      </w:r>
      <w:r w:rsidRPr="006846AE">
        <w:rPr>
          <w:rFonts w:ascii="Verdana" w:eastAsia="Times New Roman" w:hAnsi="Verdana" w:cs="Arial"/>
          <w:color w:val="000000"/>
          <w:sz w:val="18"/>
          <w:szCs w:val="18"/>
          <w:lang w:eastAsia="tr-TR"/>
        </w:rPr>
        <w:t> sadece şirket tahvilleri, ticarî senetler, hükûmet senetlerine yönelik sınırlı sayıda işlem yapmakla kalmayıp, bunlardan başka bankalarla ilgili derecelendirme faaliyetlerinde de bulunmaktadır. Bankalarla ilgili olarak </w:t>
      </w:r>
      <w:proofErr w:type="spellStart"/>
      <w:r w:rsidRPr="006846AE">
        <w:rPr>
          <w:rFonts w:ascii="Verdana" w:eastAsia="Times New Roman" w:hAnsi="Verdana" w:cs="Arial"/>
          <w:i/>
          <w:iCs/>
          <w:color w:val="000000"/>
          <w:sz w:val="18"/>
          <w:szCs w:val="18"/>
          <w:lang w:eastAsia="tr-TR"/>
        </w:rPr>
        <w:t>Moody’s</w:t>
      </w:r>
      <w:proofErr w:type="spellEnd"/>
      <w:r w:rsidRPr="006846AE">
        <w:rPr>
          <w:rFonts w:ascii="Verdana" w:eastAsia="Times New Roman" w:hAnsi="Verdana" w:cs="Arial"/>
          <w:color w:val="000000"/>
          <w:sz w:val="18"/>
          <w:szCs w:val="18"/>
          <w:lang w:eastAsia="tr-TR"/>
        </w:rPr>
        <w:t> genellikle banka mevduatlarına ve bankaların finansal durumlarına yönelik derecelendirme faaliyetlerinde bulunmakta, ayrıca bunlar da kendi içlerinde ayrı kategorilerde farklı semboller kullanılarak gerçekleştirilmektedir.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roofErr w:type="spellStart"/>
      <w:r w:rsidRPr="006846AE">
        <w:rPr>
          <w:rFonts w:ascii="Verdana" w:eastAsia="Times New Roman" w:hAnsi="Verdana" w:cs="Arial"/>
          <w:color w:val="000000"/>
          <w:sz w:val="18"/>
          <w:szCs w:val="18"/>
          <w:lang w:eastAsia="tr-TR"/>
        </w:rPr>
        <w:t>Moody’s’in</w:t>
      </w:r>
      <w:proofErr w:type="spellEnd"/>
      <w:r w:rsidRPr="006846AE">
        <w:rPr>
          <w:rFonts w:ascii="Verdana" w:eastAsia="Times New Roman" w:hAnsi="Verdana" w:cs="Arial"/>
          <w:color w:val="000000"/>
          <w:sz w:val="18"/>
          <w:szCs w:val="18"/>
          <w:lang w:eastAsia="tr-TR"/>
        </w:rPr>
        <w:t xml:space="preserve"> diğer hizmetleri ise sigorta şirketleri, tahvil ihraç eden kurumlar, yönetilen fonlar (</w:t>
      </w:r>
      <w:proofErr w:type="spellStart"/>
      <w:r w:rsidRPr="006846AE">
        <w:rPr>
          <w:rFonts w:ascii="Verdana" w:eastAsia="Times New Roman" w:hAnsi="Verdana" w:cs="Arial"/>
          <w:color w:val="000000"/>
          <w:sz w:val="18"/>
          <w:szCs w:val="18"/>
          <w:lang w:eastAsia="tr-TR"/>
        </w:rPr>
        <w:t>managed</w:t>
      </w:r>
      <w:proofErr w:type="spellEnd"/>
      <w:r w:rsidRPr="006846AE">
        <w:rPr>
          <w:rFonts w:ascii="Verdana" w:eastAsia="Times New Roman" w:hAnsi="Verdana" w:cs="Arial"/>
          <w:color w:val="000000"/>
          <w:sz w:val="18"/>
          <w:szCs w:val="18"/>
          <w:lang w:eastAsia="tr-TR"/>
        </w:rPr>
        <w:t xml:space="preserve"> </w:t>
      </w:r>
      <w:proofErr w:type="spellStart"/>
      <w:r w:rsidRPr="006846AE">
        <w:rPr>
          <w:rFonts w:ascii="Verdana" w:eastAsia="Times New Roman" w:hAnsi="Verdana" w:cs="Arial"/>
          <w:color w:val="000000"/>
          <w:sz w:val="18"/>
          <w:szCs w:val="18"/>
          <w:lang w:eastAsia="tr-TR"/>
        </w:rPr>
        <w:t>fund</w:t>
      </w:r>
      <w:proofErr w:type="spellEnd"/>
      <w:r w:rsidRPr="006846AE">
        <w:rPr>
          <w:rFonts w:ascii="Verdana" w:eastAsia="Times New Roman" w:hAnsi="Verdana" w:cs="Arial"/>
          <w:color w:val="000000"/>
          <w:sz w:val="18"/>
          <w:szCs w:val="18"/>
          <w:lang w:eastAsia="tr-TR"/>
        </w:rPr>
        <w:t>) ve ülkeler üzerinde görülmektedir.</w:t>
      </w:r>
      <w:bookmarkStart w:id="26" w:name="_ednref26"/>
      <w:r w:rsidRPr="006846AE">
        <w:rPr>
          <w:rFonts w:ascii="Verdana" w:eastAsia="Times New Roman" w:hAnsi="Verdana" w:cs="Arial"/>
          <w:color w:val="000000"/>
          <w:sz w:val="18"/>
          <w:szCs w:val="18"/>
          <w:lang w:eastAsia="tr-TR"/>
        </w:rPr>
        <w:fldChar w:fldCharType="begin"/>
      </w:r>
      <w:r w:rsidRPr="006846AE">
        <w:rPr>
          <w:rFonts w:ascii="Verdana" w:eastAsia="Times New Roman" w:hAnsi="Verdana" w:cs="Arial"/>
          <w:color w:val="000000"/>
          <w:sz w:val="18"/>
          <w:szCs w:val="18"/>
          <w:lang w:eastAsia="tr-TR"/>
        </w:rPr>
        <w:instrText xml:space="preserve"> HYPERLINK "http://www.akademiktisat.net/calisma/iktisat_uygulama/rating_ulkeler_fkara.htm" \l "_edn26" \o "" </w:instrText>
      </w:r>
      <w:r w:rsidRPr="006846AE">
        <w:rPr>
          <w:rFonts w:ascii="Verdana" w:eastAsia="Times New Roman" w:hAnsi="Verdana" w:cs="Arial"/>
          <w:color w:val="000000"/>
          <w:sz w:val="18"/>
          <w:szCs w:val="18"/>
          <w:lang w:eastAsia="tr-TR"/>
        </w:rPr>
        <w:fldChar w:fldCharType="separate"/>
      </w:r>
      <w:r w:rsidRPr="006846AE">
        <w:rPr>
          <w:rFonts w:ascii="Verdana" w:eastAsia="Times New Roman" w:hAnsi="Verdana" w:cs="Arial"/>
          <w:color w:val="000000"/>
          <w:sz w:val="18"/>
          <w:szCs w:val="18"/>
          <w:u w:val="single"/>
          <w:vertAlign w:val="superscript"/>
          <w:lang w:eastAsia="tr-TR"/>
        </w:rPr>
        <w:t>[26]</w:t>
      </w:r>
      <w:r w:rsidRPr="006846AE">
        <w:rPr>
          <w:rFonts w:ascii="Verdana" w:eastAsia="Times New Roman" w:hAnsi="Verdana" w:cs="Arial"/>
          <w:color w:val="000000"/>
          <w:sz w:val="18"/>
          <w:szCs w:val="18"/>
          <w:lang w:eastAsia="tr-TR"/>
        </w:rPr>
        <w:fldChar w:fldCharType="end"/>
      </w:r>
      <w:bookmarkEnd w:id="26"/>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 xml:space="preserve">3) </w:t>
      </w:r>
      <w:proofErr w:type="spellStart"/>
      <w:r w:rsidRPr="006846AE">
        <w:rPr>
          <w:rFonts w:ascii="Verdana" w:eastAsia="Times New Roman" w:hAnsi="Verdana" w:cs="Arial"/>
          <w:b/>
          <w:bCs/>
          <w:color w:val="000000"/>
          <w:sz w:val="18"/>
          <w:szCs w:val="18"/>
          <w:lang w:eastAsia="tr-TR"/>
        </w:rPr>
        <w:t>Duff</w:t>
      </w:r>
      <w:proofErr w:type="spellEnd"/>
      <w:r w:rsidRPr="006846AE">
        <w:rPr>
          <w:rFonts w:ascii="Verdana" w:eastAsia="Times New Roman" w:hAnsi="Verdana" w:cs="Arial"/>
          <w:b/>
          <w:bCs/>
          <w:color w:val="000000"/>
          <w:sz w:val="18"/>
          <w:szCs w:val="18"/>
          <w:lang w:eastAsia="tr-TR"/>
        </w:rPr>
        <w:t xml:space="preserve"> &amp; </w:t>
      </w:r>
      <w:proofErr w:type="spellStart"/>
      <w:r w:rsidRPr="006846AE">
        <w:rPr>
          <w:rFonts w:ascii="Verdana" w:eastAsia="Times New Roman" w:hAnsi="Verdana" w:cs="Arial"/>
          <w:b/>
          <w:bCs/>
          <w:color w:val="000000"/>
          <w:sz w:val="18"/>
          <w:szCs w:val="18"/>
          <w:lang w:eastAsia="tr-TR"/>
        </w:rPr>
        <w:t>Phelps’in</w:t>
      </w:r>
      <w:proofErr w:type="spellEnd"/>
      <w:r w:rsidRPr="006846AE">
        <w:rPr>
          <w:rFonts w:ascii="Verdana" w:eastAsia="Times New Roman" w:hAnsi="Verdana" w:cs="Arial"/>
          <w:b/>
          <w:bCs/>
          <w:color w:val="000000"/>
          <w:sz w:val="18"/>
          <w:szCs w:val="18"/>
          <w:lang w:eastAsia="tr-TR"/>
        </w:rPr>
        <w:t xml:space="preserve"> Derece Tanımlamaları</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roofErr w:type="spellStart"/>
      <w:r w:rsidRPr="006846AE">
        <w:rPr>
          <w:rFonts w:ascii="Verdana" w:eastAsia="Times New Roman" w:hAnsi="Verdana" w:cs="Arial"/>
          <w:i/>
          <w:iCs/>
          <w:color w:val="000000"/>
          <w:sz w:val="18"/>
          <w:szCs w:val="18"/>
          <w:lang w:eastAsia="tr-TR"/>
        </w:rPr>
        <w:t>Duff</w:t>
      </w:r>
      <w:proofErr w:type="spellEnd"/>
      <w:r w:rsidRPr="006846AE">
        <w:rPr>
          <w:rFonts w:ascii="Verdana" w:eastAsia="Times New Roman" w:hAnsi="Verdana" w:cs="Arial"/>
          <w:i/>
          <w:iCs/>
          <w:color w:val="000000"/>
          <w:sz w:val="18"/>
          <w:szCs w:val="18"/>
          <w:lang w:eastAsia="tr-TR"/>
        </w:rPr>
        <w:t xml:space="preserve"> &amp; </w:t>
      </w:r>
      <w:proofErr w:type="spellStart"/>
      <w:r w:rsidRPr="006846AE">
        <w:rPr>
          <w:rFonts w:ascii="Verdana" w:eastAsia="Times New Roman" w:hAnsi="Verdana" w:cs="Arial"/>
          <w:i/>
          <w:iCs/>
          <w:color w:val="000000"/>
          <w:sz w:val="18"/>
          <w:szCs w:val="18"/>
          <w:lang w:eastAsia="tr-TR"/>
        </w:rPr>
        <w:t>Phelps</w:t>
      </w:r>
      <w:proofErr w:type="spellEnd"/>
      <w:r w:rsidRPr="006846AE">
        <w:rPr>
          <w:rFonts w:ascii="Verdana" w:eastAsia="Times New Roman" w:hAnsi="Verdana" w:cs="Arial"/>
          <w:color w:val="000000"/>
          <w:sz w:val="18"/>
          <w:szCs w:val="18"/>
          <w:lang w:eastAsia="tr-TR"/>
        </w:rPr>
        <w:t xml:space="preserve">, derecelerini belirlerken, endüstrinin ve firmanın temel, malî ve ekonomik niteliklerine göre değişiklik gösteren </w:t>
      </w:r>
      <w:proofErr w:type="gramStart"/>
      <w:r w:rsidRPr="006846AE">
        <w:rPr>
          <w:rFonts w:ascii="Verdana" w:eastAsia="Times New Roman" w:hAnsi="Verdana" w:cs="Arial"/>
          <w:color w:val="000000"/>
          <w:sz w:val="18"/>
          <w:szCs w:val="18"/>
          <w:lang w:eastAsia="tr-TR"/>
        </w:rPr>
        <w:t>kalitatif</w:t>
      </w:r>
      <w:proofErr w:type="gramEnd"/>
      <w:r w:rsidRPr="006846AE">
        <w:rPr>
          <w:rFonts w:ascii="Verdana" w:eastAsia="Times New Roman" w:hAnsi="Verdana" w:cs="Arial"/>
          <w:color w:val="000000"/>
          <w:sz w:val="18"/>
          <w:szCs w:val="18"/>
          <w:lang w:eastAsia="tr-TR"/>
        </w:rPr>
        <w:t xml:space="preserve"> ve kantitatif faktörleri</w:t>
      </w:r>
      <w:r w:rsidRPr="006846AE">
        <w:rPr>
          <w:rFonts w:ascii="Verdana" w:eastAsia="Times New Roman" w:hAnsi="Verdana" w:cs="Arial"/>
          <w:b/>
          <w:bCs/>
          <w:color w:val="000000"/>
          <w:sz w:val="18"/>
          <w:szCs w:val="18"/>
          <w:lang w:eastAsia="tr-TR"/>
        </w:rPr>
        <w:t> </w:t>
      </w:r>
      <w:r w:rsidRPr="006846AE">
        <w:rPr>
          <w:rFonts w:ascii="Verdana" w:eastAsia="Times New Roman" w:hAnsi="Verdana" w:cs="Arial"/>
          <w:color w:val="000000"/>
          <w:sz w:val="18"/>
          <w:szCs w:val="18"/>
          <w:lang w:eastAsia="tr-TR"/>
        </w:rPr>
        <w:t>göz önüne alır. Sıralamada önem taşıyan başlıca faktörler; dönemsel dalgalanmaları karşılayabilme ve rekabet gücü, kamu müdahalesi, yasal düzenlemeler, teknolojinin ömrü, talep kaymaları, maliyet yapısı, yönetim kalitesi ve uzmanlığı gibi konuların içerdiği risklerdir.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            Derecelerin belirlenmesinde, borçlanmanın, olumsuz ekonomik </w:t>
      </w:r>
      <w:proofErr w:type="gramStart"/>
      <w:r w:rsidRPr="006846AE">
        <w:rPr>
          <w:rFonts w:ascii="Verdana" w:eastAsia="Times New Roman" w:hAnsi="Verdana" w:cs="Arial"/>
          <w:color w:val="000000"/>
          <w:sz w:val="18"/>
          <w:szCs w:val="18"/>
          <w:lang w:eastAsia="tr-TR"/>
        </w:rPr>
        <w:t>konjonktür</w:t>
      </w:r>
      <w:proofErr w:type="gramEnd"/>
      <w:r w:rsidRPr="006846AE">
        <w:rPr>
          <w:rFonts w:ascii="Verdana" w:eastAsia="Times New Roman" w:hAnsi="Verdana" w:cs="Arial"/>
          <w:color w:val="000000"/>
          <w:sz w:val="18"/>
          <w:szCs w:val="18"/>
          <w:lang w:eastAsia="tr-TR"/>
        </w:rPr>
        <w:t xml:space="preserve"> içinde firmanın faaliyetlerin devam ettirebilme gücü üzerindeki etkisi esas alınır. Dereceler, menkul kıymetlerin türleri göz önüne alınarak, söz konusu menkul kıymetlerin kaynak yapısı üzerindeki etkileri, firmanın </w:t>
      </w:r>
      <w:proofErr w:type="gramStart"/>
      <w:r w:rsidRPr="006846AE">
        <w:rPr>
          <w:rFonts w:ascii="Verdana" w:eastAsia="Times New Roman" w:hAnsi="Verdana" w:cs="Arial"/>
          <w:color w:val="000000"/>
          <w:sz w:val="18"/>
          <w:szCs w:val="18"/>
          <w:lang w:eastAsia="tr-TR"/>
        </w:rPr>
        <w:t>kredibilitesi</w:t>
      </w:r>
      <w:proofErr w:type="gramEnd"/>
      <w:r w:rsidRPr="006846AE">
        <w:rPr>
          <w:rFonts w:ascii="Verdana" w:eastAsia="Times New Roman" w:hAnsi="Verdana" w:cs="Arial"/>
          <w:color w:val="000000"/>
          <w:sz w:val="18"/>
          <w:szCs w:val="18"/>
          <w:lang w:eastAsia="tr-TR"/>
        </w:rPr>
        <w:t xml:space="preserve"> ve sözleşmeye uyumu gibi kriterler göz önüne alınarak oluşturulmuştur.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a)</w:t>
      </w:r>
      <w:proofErr w:type="spellStart"/>
      <w:r w:rsidRPr="006846AE">
        <w:rPr>
          <w:rFonts w:ascii="Verdana" w:eastAsia="Times New Roman" w:hAnsi="Verdana" w:cs="Arial"/>
          <w:b/>
          <w:bCs/>
          <w:color w:val="000000"/>
          <w:sz w:val="18"/>
          <w:szCs w:val="18"/>
          <w:lang w:eastAsia="tr-TR"/>
        </w:rPr>
        <w:t>Duff</w:t>
      </w:r>
      <w:proofErr w:type="spellEnd"/>
      <w:r w:rsidRPr="006846AE">
        <w:rPr>
          <w:rFonts w:ascii="Verdana" w:eastAsia="Times New Roman" w:hAnsi="Verdana" w:cs="Arial"/>
          <w:b/>
          <w:bCs/>
          <w:color w:val="000000"/>
          <w:sz w:val="18"/>
          <w:szCs w:val="18"/>
          <w:lang w:eastAsia="tr-TR"/>
        </w:rPr>
        <w:t xml:space="preserve"> &amp; </w:t>
      </w:r>
      <w:proofErr w:type="spellStart"/>
      <w:r w:rsidRPr="006846AE">
        <w:rPr>
          <w:rFonts w:ascii="Verdana" w:eastAsia="Times New Roman" w:hAnsi="Verdana" w:cs="Arial"/>
          <w:b/>
          <w:bCs/>
          <w:color w:val="000000"/>
          <w:sz w:val="18"/>
          <w:szCs w:val="18"/>
          <w:lang w:eastAsia="tr-TR"/>
        </w:rPr>
        <w:t>Phelps’in</w:t>
      </w:r>
      <w:proofErr w:type="spellEnd"/>
      <w:r w:rsidRPr="006846AE">
        <w:rPr>
          <w:rFonts w:ascii="Verdana" w:eastAsia="Times New Roman" w:hAnsi="Verdana" w:cs="Arial"/>
          <w:b/>
          <w:bCs/>
          <w:color w:val="000000"/>
          <w:sz w:val="18"/>
          <w:szCs w:val="18"/>
          <w:lang w:eastAsia="tr-TR"/>
        </w:rPr>
        <w:t xml:space="preserve"> Uzun Vadeli Kredi Derece Sembolleri</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AAA</w:t>
      </w:r>
      <w:r w:rsidRPr="006846AE">
        <w:rPr>
          <w:rFonts w:ascii="Verdana" w:eastAsia="Times New Roman" w:hAnsi="Verdana" w:cs="Arial"/>
          <w:b/>
          <w:bCs/>
          <w:color w:val="000000"/>
          <w:sz w:val="18"/>
          <w:szCs w:val="18"/>
          <w:lang w:eastAsia="tr-TR"/>
        </w:rPr>
        <w:t>: </w:t>
      </w:r>
      <w:r w:rsidRPr="006846AE">
        <w:rPr>
          <w:rFonts w:ascii="Verdana" w:eastAsia="Times New Roman" w:hAnsi="Verdana" w:cs="Arial"/>
          <w:color w:val="000000"/>
          <w:sz w:val="18"/>
          <w:szCs w:val="18"/>
          <w:lang w:eastAsia="tr-TR"/>
        </w:rPr>
        <w:t>En yüksek kredi kalitesini gösterir. Risk düzeyi yok denecek kadar azdır. Alınabilecek en iyi derecedir.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AA+</w:t>
      </w:r>
      <w:r w:rsidRPr="006846AE">
        <w:rPr>
          <w:rFonts w:ascii="Verdana" w:eastAsia="Times New Roman" w:hAnsi="Verdana" w:cs="Arial"/>
          <w:b/>
          <w:bCs/>
          <w:color w:val="000000"/>
          <w:sz w:val="18"/>
          <w:szCs w:val="18"/>
          <w:lang w:eastAsia="tr-TR"/>
        </w:rPr>
        <w:t>:</w:t>
      </w:r>
      <w:r w:rsidRPr="006846AE">
        <w:rPr>
          <w:rFonts w:ascii="Verdana" w:eastAsia="Times New Roman" w:hAnsi="Verdana" w:cs="Arial"/>
          <w:color w:val="000000"/>
          <w:sz w:val="18"/>
          <w:szCs w:val="18"/>
          <w:lang w:eastAsia="tr-TR"/>
        </w:rPr>
        <w:t> Yüksek kredi kalitesini gösterir. Firmanın malî yapısı çok güçlüdür. Buna rağmen kredi kalitesi, zaman zaman ekonomik koşullara bağlı olarak değişim gösterebilir. Bu derece, kendi içerisinde “AA”, “AA-“ olmak üzere iki alt dereceye ayrılmaktadır.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A+</w:t>
      </w:r>
      <w:r w:rsidRPr="006846AE">
        <w:rPr>
          <w:rFonts w:ascii="Verdana" w:eastAsia="Times New Roman" w:hAnsi="Verdana" w:cs="Arial"/>
          <w:b/>
          <w:bCs/>
          <w:color w:val="000000"/>
          <w:sz w:val="18"/>
          <w:szCs w:val="18"/>
          <w:lang w:eastAsia="tr-TR"/>
        </w:rPr>
        <w:t>:</w:t>
      </w:r>
      <w:r w:rsidRPr="006846AE">
        <w:rPr>
          <w:rFonts w:ascii="Verdana" w:eastAsia="Times New Roman" w:hAnsi="Verdana" w:cs="Arial"/>
          <w:color w:val="000000"/>
          <w:sz w:val="18"/>
          <w:szCs w:val="18"/>
          <w:lang w:eastAsia="tr-TR"/>
        </w:rPr>
        <w:t xml:space="preserve"> “A+” derecesi, firmaların malî yapı ve borç ödeme gücünün normal olduğunu ifade eder. Bu derece kendi </w:t>
      </w:r>
      <w:proofErr w:type="spellStart"/>
      <w:r w:rsidRPr="006846AE">
        <w:rPr>
          <w:rFonts w:ascii="Verdana" w:eastAsia="Times New Roman" w:hAnsi="Verdana" w:cs="Arial"/>
          <w:color w:val="000000"/>
          <w:sz w:val="18"/>
          <w:szCs w:val="18"/>
          <w:lang w:eastAsia="tr-TR"/>
        </w:rPr>
        <w:t>içersinde</w:t>
      </w:r>
      <w:proofErr w:type="spellEnd"/>
      <w:r w:rsidRPr="006846AE">
        <w:rPr>
          <w:rFonts w:ascii="Verdana" w:eastAsia="Times New Roman" w:hAnsi="Verdana" w:cs="Arial"/>
          <w:color w:val="000000"/>
          <w:sz w:val="18"/>
          <w:szCs w:val="18"/>
          <w:lang w:eastAsia="tr-TR"/>
        </w:rPr>
        <w:t>, “A” ve “A-“ olarak iki alt gruba ayrılır. Risk düzeyi ekonomik kriz dönemlerinde değişken ve yüksektir.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BBB+</w:t>
      </w:r>
      <w:r w:rsidRPr="006846AE">
        <w:rPr>
          <w:rFonts w:ascii="Verdana" w:eastAsia="Times New Roman" w:hAnsi="Verdana" w:cs="Arial"/>
          <w:b/>
          <w:bCs/>
          <w:color w:val="000000"/>
          <w:sz w:val="18"/>
          <w:szCs w:val="18"/>
          <w:lang w:eastAsia="tr-TR"/>
        </w:rPr>
        <w:t>:</w:t>
      </w:r>
      <w:r w:rsidRPr="006846AE">
        <w:rPr>
          <w:rFonts w:ascii="Verdana" w:eastAsia="Times New Roman" w:hAnsi="Verdana" w:cs="Arial"/>
          <w:color w:val="000000"/>
          <w:sz w:val="18"/>
          <w:szCs w:val="18"/>
          <w:lang w:eastAsia="tr-TR"/>
        </w:rPr>
        <w:t xml:space="preserve"> Firmanın malî yapısı ve borç ödeme durumu normalin altındadır. Bu derecede, riskli olmasına rağmen yatırım yapabilecek firmalar yer alır. </w:t>
      </w:r>
      <w:proofErr w:type="spellStart"/>
      <w:r w:rsidRPr="006846AE">
        <w:rPr>
          <w:rFonts w:ascii="Verdana" w:eastAsia="Times New Roman" w:hAnsi="Verdana" w:cs="Arial"/>
          <w:color w:val="000000"/>
          <w:sz w:val="18"/>
          <w:szCs w:val="18"/>
          <w:lang w:eastAsia="tr-TR"/>
        </w:rPr>
        <w:t>Konjonktürel</w:t>
      </w:r>
      <w:proofErr w:type="spellEnd"/>
      <w:r w:rsidRPr="006846AE">
        <w:rPr>
          <w:rFonts w:ascii="Verdana" w:eastAsia="Times New Roman" w:hAnsi="Verdana" w:cs="Arial"/>
          <w:color w:val="000000"/>
          <w:sz w:val="18"/>
          <w:szCs w:val="18"/>
          <w:lang w:eastAsia="tr-TR"/>
        </w:rPr>
        <w:t xml:space="preserve"> dalgalanmalara bağlı olarak risk düzeyi değişken ve yüksektir. Bu derece kendi içerisinde “BBB” ve “BBB-“ olmak üzere ikiye ayrılır.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BB+</w:t>
      </w:r>
      <w:r w:rsidRPr="006846AE">
        <w:rPr>
          <w:rFonts w:ascii="Verdana" w:eastAsia="Times New Roman" w:hAnsi="Verdana" w:cs="Arial"/>
          <w:b/>
          <w:bCs/>
          <w:color w:val="000000"/>
          <w:sz w:val="18"/>
          <w:szCs w:val="18"/>
          <w:lang w:eastAsia="tr-TR"/>
        </w:rPr>
        <w:t>:</w:t>
      </w:r>
      <w:r w:rsidRPr="006846AE">
        <w:rPr>
          <w:rFonts w:ascii="Verdana" w:eastAsia="Times New Roman" w:hAnsi="Verdana" w:cs="Arial"/>
          <w:color w:val="000000"/>
          <w:sz w:val="18"/>
          <w:szCs w:val="18"/>
          <w:lang w:eastAsia="tr-TR"/>
        </w:rPr>
        <w:t xml:space="preserve"> Bu derece yatırımlar için gerekli olan özelliklerin altındaki özellikleri içerir. Firmanın, borç ödeme gücü düşük olmasına rağmen yükümlülüklerin zamanında yerine getirebilme ihtimali yüksektir. Yatırımcılar için, </w:t>
      </w:r>
      <w:proofErr w:type="gramStart"/>
      <w:r w:rsidRPr="006846AE">
        <w:rPr>
          <w:rFonts w:ascii="Verdana" w:eastAsia="Times New Roman" w:hAnsi="Verdana" w:cs="Arial"/>
          <w:color w:val="000000"/>
          <w:sz w:val="18"/>
          <w:szCs w:val="18"/>
          <w:lang w:eastAsia="tr-TR"/>
        </w:rPr>
        <w:t>spekülatif</w:t>
      </w:r>
      <w:proofErr w:type="gramEnd"/>
      <w:r w:rsidRPr="006846AE">
        <w:rPr>
          <w:rFonts w:ascii="Verdana" w:eastAsia="Times New Roman" w:hAnsi="Verdana" w:cs="Arial"/>
          <w:color w:val="000000"/>
          <w:sz w:val="18"/>
          <w:szCs w:val="18"/>
          <w:lang w:eastAsia="tr-TR"/>
        </w:rPr>
        <w:t xml:space="preserve"> derece grubundaki firmaları ifade eder. Bu derece, kendi içerisinde “BB” ve “BB-“ olmak üzere iki alt dereceye ayrılmaktadır.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B+</w:t>
      </w:r>
      <w:r w:rsidRPr="006846AE">
        <w:rPr>
          <w:rFonts w:ascii="Verdana" w:eastAsia="Times New Roman" w:hAnsi="Verdana" w:cs="Arial"/>
          <w:b/>
          <w:bCs/>
          <w:color w:val="000000"/>
          <w:sz w:val="18"/>
          <w:szCs w:val="18"/>
          <w:lang w:eastAsia="tr-TR"/>
        </w:rPr>
        <w:t>:</w:t>
      </w:r>
      <w:r w:rsidRPr="006846AE">
        <w:rPr>
          <w:rFonts w:ascii="Verdana" w:eastAsia="Times New Roman" w:hAnsi="Verdana" w:cs="Arial"/>
          <w:color w:val="000000"/>
          <w:sz w:val="18"/>
          <w:szCs w:val="18"/>
          <w:lang w:eastAsia="tr-TR"/>
        </w:rPr>
        <w:t xml:space="preserve"> “B+” derecesi malî yapı ve borç ödeme gücünün </w:t>
      </w:r>
      <w:proofErr w:type="spellStart"/>
      <w:r w:rsidRPr="006846AE">
        <w:rPr>
          <w:rFonts w:ascii="Verdana" w:eastAsia="Times New Roman" w:hAnsi="Verdana" w:cs="Arial"/>
          <w:color w:val="000000"/>
          <w:sz w:val="18"/>
          <w:szCs w:val="18"/>
          <w:lang w:eastAsia="tr-TR"/>
        </w:rPr>
        <w:t>sektörel</w:t>
      </w:r>
      <w:proofErr w:type="spellEnd"/>
      <w:r w:rsidRPr="006846AE">
        <w:rPr>
          <w:rFonts w:ascii="Verdana" w:eastAsia="Times New Roman" w:hAnsi="Verdana" w:cs="Arial"/>
          <w:color w:val="000000"/>
          <w:sz w:val="18"/>
          <w:szCs w:val="18"/>
          <w:lang w:eastAsia="tr-TR"/>
        </w:rPr>
        <w:t xml:space="preserve"> koşullara ve genel ekonomik yapıya bağlı olarak dalgalanacağını gösterir. Bu kategoride yer alan dereceler, yukarı ya da aşağı yönde değişim gösterebilir. Spekülatif amaçlı yatırım derecesi grubudur. Spekülatif riski fazladır.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CCC</w:t>
      </w:r>
      <w:r w:rsidRPr="006846AE">
        <w:rPr>
          <w:rFonts w:ascii="Verdana" w:eastAsia="Times New Roman" w:hAnsi="Verdana" w:cs="Arial"/>
          <w:b/>
          <w:bCs/>
          <w:color w:val="000000"/>
          <w:sz w:val="18"/>
          <w:szCs w:val="18"/>
          <w:lang w:eastAsia="tr-TR"/>
        </w:rPr>
        <w:t>:</w:t>
      </w:r>
      <w:r w:rsidRPr="006846AE">
        <w:rPr>
          <w:rFonts w:ascii="Verdana" w:eastAsia="Times New Roman" w:hAnsi="Verdana" w:cs="Arial"/>
          <w:color w:val="000000"/>
          <w:sz w:val="18"/>
          <w:szCs w:val="18"/>
          <w:lang w:eastAsia="tr-TR"/>
        </w:rPr>
        <w:t xml:space="preserve"> Firmaların, anapara, faiz ve temettü ödemelerinde büyük ölçüde belirsizlik mevcuttur. Olumsuz nitelikteki ekonomik ve </w:t>
      </w:r>
      <w:proofErr w:type="spellStart"/>
      <w:r w:rsidRPr="006846AE">
        <w:rPr>
          <w:rFonts w:ascii="Verdana" w:eastAsia="Times New Roman" w:hAnsi="Verdana" w:cs="Arial"/>
          <w:color w:val="000000"/>
          <w:sz w:val="18"/>
          <w:szCs w:val="18"/>
          <w:lang w:eastAsia="tr-TR"/>
        </w:rPr>
        <w:t>sektörel</w:t>
      </w:r>
      <w:proofErr w:type="spellEnd"/>
      <w:r w:rsidRPr="006846AE">
        <w:rPr>
          <w:rFonts w:ascii="Verdana" w:eastAsia="Times New Roman" w:hAnsi="Verdana" w:cs="Arial"/>
          <w:color w:val="000000"/>
          <w:sz w:val="18"/>
          <w:szCs w:val="18"/>
          <w:lang w:eastAsia="tr-TR"/>
        </w:rPr>
        <w:t xml:space="preserve"> gelişmeler risk düzeyinde çok daha fazla arttırabilme ihtimaline sahiptir.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DD</w:t>
      </w:r>
      <w:r w:rsidRPr="006846AE">
        <w:rPr>
          <w:rFonts w:ascii="Verdana" w:eastAsia="Times New Roman" w:hAnsi="Verdana" w:cs="Arial"/>
          <w:b/>
          <w:bCs/>
          <w:color w:val="000000"/>
          <w:sz w:val="18"/>
          <w:szCs w:val="18"/>
          <w:lang w:eastAsia="tr-TR"/>
        </w:rPr>
        <w:t>:</w:t>
      </w:r>
      <w:r w:rsidRPr="006846AE">
        <w:rPr>
          <w:rFonts w:ascii="Verdana" w:eastAsia="Times New Roman" w:hAnsi="Verdana" w:cs="Arial"/>
          <w:color w:val="000000"/>
          <w:sz w:val="18"/>
          <w:szCs w:val="18"/>
          <w:lang w:eastAsia="tr-TR"/>
        </w:rPr>
        <w:t> “DD” derecesindeki firmaların, borç ödeme kabiliyeti çok düşüktür. Ödenmemiş borçların varlığı veya ödemelerden en az birinin zamanında yerine getirilmediğini gösteren derecedir. Risk düzeyi oldukça yüksektir.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lastRenderedPageBreak/>
        <w:t>DP</w:t>
      </w:r>
      <w:r w:rsidRPr="006846AE">
        <w:rPr>
          <w:rFonts w:ascii="Verdana" w:eastAsia="Times New Roman" w:hAnsi="Verdana" w:cs="Arial"/>
          <w:b/>
          <w:bCs/>
          <w:color w:val="000000"/>
          <w:sz w:val="18"/>
          <w:szCs w:val="18"/>
          <w:lang w:eastAsia="tr-TR"/>
        </w:rPr>
        <w:t>:</w:t>
      </w:r>
      <w:r w:rsidRPr="006846AE">
        <w:rPr>
          <w:rFonts w:ascii="Verdana" w:eastAsia="Times New Roman" w:hAnsi="Verdana" w:cs="Arial"/>
          <w:color w:val="000000"/>
          <w:sz w:val="18"/>
          <w:szCs w:val="18"/>
          <w:lang w:eastAsia="tr-TR"/>
        </w:rPr>
        <w:t> “DP” derecesi malî yapının çok yetersiz olduğunu gösterir. Temettü ve borç ödemelerinin yapılmaması ihtimali yüksektir. Risk düzeyi maksimum olan derecedir.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b)</w:t>
      </w:r>
      <w:proofErr w:type="spellStart"/>
      <w:r w:rsidRPr="006846AE">
        <w:rPr>
          <w:rFonts w:ascii="Verdana" w:eastAsia="Times New Roman" w:hAnsi="Verdana" w:cs="Arial"/>
          <w:b/>
          <w:bCs/>
          <w:color w:val="000000"/>
          <w:sz w:val="18"/>
          <w:szCs w:val="18"/>
          <w:lang w:eastAsia="tr-TR"/>
        </w:rPr>
        <w:t>Duff</w:t>
      </w:r>
      <w:proofErr w:type="spellEnd"/>
      <w:r w:rsidRPr="006846AE">
        <w:rPr>
          <w:rFonts w:ascii="Verdana" w:eastAsia="Times New Roman" w:hAnsi="Verdana" w:cs="Arial"/>
          <w:b/>
          <w:bCs/>
          <w:color w:val="000000"/>
          <w:sz w:val="18"/>
          <w:szCs w:val="18"/>
          <w:lang w:eastAsia="tr-TR"/>
        </w:rPr>
        <w:t xml:space="preserve"> &amp; </w:t>
      </w:r>
      <w:proofErr w:type="spellStart"/>
      <w:r w:rsidRPr="006846AE">
        <w:rPr>
          <w:rFonts w:ascii="Verdana" w:eastAsia="Times New Roman" w:hAnsi="Verdana" w:cs="Arial"/>
          <w:b/>
          <w:bCs/>
          <w:color w:val="000000"/>
          <w:sz w:val="18"/>
          <w:szCs w:val="18"/>
          <w:lang w:eastAsia="tr-TR"/>
        </w:rPr>
        <w:t>Phelps’in</w:t>
      </w:r>
      <w:proofErr w:type="spellEnd"/>
      <w:r w:rsidRPr="006846AE">
        <w:rPr>
          <w:rFonts w:ascii="Verdana" w:eastAsia="Times New Roman" w:hAnsi="Verdana" w:cs="Arial"/>
          <w:b/>
          <w:bCs/>
          <w:color w:val="000000"/>
          <w:sz w:val="18"/>
          <w:szCs w:val="18"/>
          <w:lang w:eastAsia="tr-TR"/>
        </w:rPr>
        <w:t xml:space="preserve"> Kısa Vadeli Kredi Derece Sembolleri</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            </w:t>
      </w:r>
      <w:proofErr w:type="spellStart"/>
      <w:r w:rsidRPr="006846AE">
        <w:rPr>
          <w:rFonts w:ascii="Verdana" w:eastAsia="Times New Roman" w:hAnsi="Verdana" w:cs="Arial"/>
          <w:i/>
          <w:iCs/>
          <w:color w:val="000000"/>
          <w:sz w:val="18"/>
          <w:szCs w:val="18"/>
          <w:lang w:eastAsia="tr-TR"/>
        </w:rPr>
        <w:t>Duff</w:t>
      </w:r>
      <w:proofErr w:type="spellEnd"/>
      <w:r w:rsidRPr="006846AE">
        <w:rPr>
          <w:rFonts w:ascii="Verdana" w:eastAsia="Times New Roman" w:hAnsi="Verdana" w:cs="Arial"/>
          <w:i/>
          <w:iCs/>
          <w:color w:val="000000"/>
          <w:sz w:val="18"/>
          <w:szCs w:val="18"/>
          <w:lang w:eastAsia="tr-TR"/>
        </w:rPr>
        <w:t xml:space="preserve"> &amp; </w:t>
      </w:r>
      <w:proofErr w:type="spellStart"/>
      <w:r w:rsidRPr="006846AE">
        <w:rPr>
          <w:rFonts w:ascii="Verdana" w:eastAsia="Times New Roman" w:hAnsi="Verdana" w:cs="Arial"/>
          <w:i/>
          <w:iCs/>
          <w:color w:val="000000"/>
          <w:sz w:val="18"/>
          <w:szCs w:val="18"/>
          <w:lang w:eastAsia="tr-TR"/>
        </w:rPr>
        <w:t>Phelps</w:t>
      </w:r>
      <w:proofErr w:type="spellEnd"/>
      <w:r w:rsidRPr="006846AE">
        <w:rPr>
          <w:rFonts w:ascii="Verdana" w:eastAsia="Times New Roman" w:hAnsi="Verdana" w:cs="Arial"/>
          <w:color w:val="000000"/>
          <w:sz w:val="18"/>
          <w:szCs w:val="18"/>
          <w:lang w:eastAsia="tr-TR"/>
        </w:rPr>
        <w:t xml:space="preserve"> kısa vadeli derecelendirmesini, 1 ile 5 arasında </w:t>
      </w:r>
      <w:proofErr w:type="spellStart"/>
      <w:r w:rsidRPr="006846AE">
        <w:rPr>
          <w:rFonts w:ascii="Verdana" w:eastAsia="Times New Roman" w:hAnsi="Verdana" w:cs="Arial"/>
          <w:color w:val="000000"/>
          <w:sz w:val="18"/>
          <w:szCs w:val="18"/>
          <w:lang w:eastAsia="tr-TR"/>
        </w:rPr>
        <w:t>sıralandırarak</w:t>
      </w:r>
      <w:proofErr w:type="spellEnd"/>
      <w:r w:rsidRPr="006846AE">
        <w:rPr>
          <w:rFonts w:ascii="Verdana" w:eastAsia="Times New Roman" w:hAnsi="Verdana" w:cs="Arial"/>
          <w:color w:val="000000"/>
          <w:sz w:val="18"/>
          <w:szCs w:val="18"/>
          <w:lang w:eastAsia="tr-TR"/>
        </w:rPr>
        <w:t xml:space="preserve"> uzun vadeli derece sembollerinden farklılaştırmıştır. Her bir derecenin yanına kendi logosu olan “D” harfini eklemiştir. Derece grupları arasında </w:t>
      </w:r>
      <w:proofErr w:type="gramStart"/>
      <w:r w:rsidRPr="006846AE">
        <w:rPr>
          <w:rFonts w:ascii="Verdana" w:eastAsia="Times New Roman" w:hAnsi="Verdana" w:cs="Arial"/>
          <w:color w:val="000000"/>
          <w:sz w:val="18"/>
          <w:szCs w:val="18"/>
          <w:lang w:eastAsia="tr-TR"/>
        </w:rPr>
        <w:t>kredibilite</w:t>
      </w:r>
      <w:proofErr w:type="gramEnd"/>
      <w:r w:rsidRPr="006846AE">
        <w:rPr>
          <w:rFonts w:ascii="Verdana" w:eastAsia="Times New Roman" w:hAnsi="Verdana" w:cs="Arial"/>
          <w:color w:val="000000"/>
          <w:sz w:val="18"/>
          <w:szCs w:val="18"/>
          <w:lang w:eastAsia="tr-TR"/>
        </w:rPr>
        <w:t xml:space="preserve"> farklılaştırması yapmak amacıyla “+” ve “-“ işaretlerini kullanmıştır.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D 1+</w:t>
      </w:r>
      <w:r w:rsidRPr="006846AE">
        <w:rPr>
          <w:rFonts w:ascii="Verdana" w:eastAsia="Times New Roman" w:hAnsi="Verdana" w:cs="Arial"/>
          <w:b/>
          <w:bCs/>
          <w:color w:val="000000"/>
          <w:sz w:val="18"/>
          <w:szCs w:val="18"/>
          <w:lang w:eastAsia="tr-TR"/>
        </w:rPr>
        <w:t>:</w:t>
      </w:r>
      <w:r w:rsidRPr="006846AE">
        <w:rPr>
          <w:rFonts w:ascii="Verdana" w:eastAsia="Times New Roman" w:hAnsi="Verdana" w:cs="Arial"/>
          <w:color w:val="000000"/>
          <w:sz w:val="18"/>
          <w:szCs w:val="18"/>
          <w:lang w:eastAsia="tr-TR"/>
        </w:rPr>
        <w:t> Firmaların kısa vadeli değerlendirmelerinde “D1+” en yüksek derecedir. Zamanında ödeme güvencesi çok yüksektir. Firmaların faaliyetlerinin yanı sıra alternatif kaynaklardan da kısa vadeli likidite sağlama yeteneği çok yüksektir. Bu derecedeki firmaların risk düzeyi sıfırdır.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D 1</w:t>
      </w:r>
      <w:r w:rsidRPr="006846AE">
        <w:rPr>
          <w:rFonts w:ascii="Verdana" w:eastAsia="Times New Roman" w:hAnsi="Verdana" w:cs="Arial"/>
          <w:b/>
          <w:bCs/>
          <w:color w:val="000000"/>
          <w:sz w:val="18"/>
          <w:szCs w:val="18"/>
          <w:lang w:eastAsia="tr-TR"/>
        </w:rPr>
        <w:t>:</w:t>
      </w:r>
      <w:r w:rsidRPr="006846AE">
        <w:rPr>
          <w:rFonts w:ascii="Verdana" w:eastAsia="Times New Roman" w:hAnsi="Verdana" w:cs="Arial"/>
          <w:color w:val="000000"/>
          <w:sz w:val="18"/>
          <w:szCs w:val="18"/>
          <w:lang w:eastAsia="tr-TR"/>
        </w:rPr>
        <w:t> Bu derecedeki firmaların borç ödeme gücü çok yüksektir. Malî yapıları çok güçlüdür. Bu nedenle risk düzeyleri minimumdur.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D 1-</w:t>
      </w:r>
      <w:r w:rsidRPr="006846AE">
        <w:rPr>
          <w:rFonts w:ascii="Verdana" w:eastAsia="Times New Roman" w:hAnsi="Verdana" w:cs="Arial"/>
          <w:b/>
          <w:bCs/>
          <w:color w:val="000000"/>
          <w:sz w:val="18"/>
          <w:szCs w:val="18"/>
          <w:lang w:eastAsia="tr-TR"/>
        </w:rPr>
        <w:t>:</w:t>
      </w:r>
      <w:r w:rsidRPr="006846AE">
        <w:rPr>
          <w:rFonts w:ascii="Verdana" w:eastAsia="Times New Roman" w:hAnsi="Verdana" w:cs="Arial"/>
          <w:color w:val="000000"/>
          <w:sz w:val="18"/>
          <w:szCs w:val="18"/>
          <w:lang w:eastAsia="tr-TR"/>
        </w:rPr>
        <w:t> Firmaların borç ödeme gücü ve likidite oluşturma yeteneği ortanın üstündedir. Ekonomik krizlerin firmaların malî yapısını etkileme ihtimali söz konusudur. Risk düzeyi normalin altındadır.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D 2</w:t>
      </w:r>
      <w:r w:rsidRPr="006846AE">
        <w:rPr>
          <w:rFonts w:ascii="Verdana" w:eastAsia="Times New Roman" w:hAnsi="Verdana" w:cs="Arial"/>
          <w:b/>
          <w:bCs/>
          <w:color w:val="000000"/>
          <w:sz w:val="18"/>
          <w:szCs w:val="18"/>
          <w:lang w:eastAsia="tr-TR"/>
        </w:rPr>
        <w:t>:</w:t>
      </w:r>
      <w:r w:rsidRPr="006846AE">
        <w:rPr>
          <w:rFonts w:ascii="Verdana" w:eastAsia="Times New Roman" w:hAnsi="Verdana" w:cs="Arial"/>
          <w:color w:val="000000"/>
          <w:sz w:val="18"/>
          <w:szCs w:val="18"/>
          <w:lang w:eastAsia="tr-TR"/>
        </w:rPr>
        <w:t> Bu derecedeki firmaların borç ödeme gücü ve likidite yapısı iyidir. Firma göstergelerinin güvenilir olmasına rağmen ekonomi ve sektördeki dalgalanmalardan etkilenme ihtimali vardır.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D 3</w:t>
      </w:r>
      <w:r w:rsidRPr="006846AE">
        <w:rPr>
          <w:rFonts w:ascii="Verdana" w:eastAsia="Times New Roman" w:hAnsi="Verdana" w:cs="Arial"/>
          <w:b/>
          <w:bCs/>
          <w:color w:val="000000"/>
          <w:sz w:val="18"/>
          <w:szCs w:val="18"/>
          <w:lang w:eastAsia="tr-TR"/>
        </w:rPr>
        <w:t>:</w:t>
      </w:r>
      <w:r w:rsidRPr="006846AE">
        <w:rPr>
          <w:rFonts w:ascii="Verdana" w:eastAsia="Times New Roman" w:hAnsi="Verdana" w:cs="Arial"/>
          <w:color w:val="000000"/>
          <w:sz w:val="18"/>
          <w:szCs w:val="18"/>
          <w:lang w:eastAsia="tr-TR"/>
        </w:rPr>
        <w:t> Derecelendirme ile ilgili veriler “D2” derecesi ile aynı olmakla birlikte, risk düzeyi fazladır.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D 4</w:t>
      </w:r>
      <w:r w:rsidRPr="006846AE">
        <w:rPr>
          <w:rFonts w:ascii="Verdana" w:eastAsia="Times New Roman" w:hAnsi="Verdana" w:cs="Arial"/>
          <w:b/>
          <w:bCs/>
          <w:color w:val="000000"/>
          <w:sz w:val="18"/>
          <w:szCs w:val="18"/>
          <w:lang w:eastAsia="tr-TR"/>
        </w:rPr>
        <w:t>:</w:t>
      </w:r>
      <w:r w:rsidRPr="006846AE">
        <w:rPr>
          <w:rFonts w:ascii="Verdana" w:eastAsia="Times New Roman" w:hAnsi="Verdana" w:cs="Arial"/>
          <w:color w:val="000000"/>
          <w:sz w:val="18"/>
          <w:szCs w:val="18"/>
          <w:lang w:eastAsia="tr-TR"/>
        </w:rPr>
        <w:t xml:space="preserve"> “D 4” derecesi </w:t>
      </w:r>
      <w:proofErr w:type="gramStart"/>
      <w:r w:rsidRPr="006846AE">
        <w:rPr>
          <w:rFonts w:ascii="Verdana" w:eastAsia="Times New Roman" w:hAnsi="Verdana" w:cs="Arial"/>
          <w:color w:val="000000"/>
          <w:sz w:val="18"/>
          <w:szCs w:val="18"/>
          <w:lang w:eastAsia="tr-TR"/>
        </w:rPr>
        <w:t>spekülatif</w:t>
      </w:r>
      <w:proofErr w:type="gramEnd"/>
      <w:r w:rsidRPr="006846AE">
        <w:rPr>
          <w:rFonts w:ascii="Verdana" w:eastAsia="Times New Roman" w:hAnsi="Verdana" w:cs="Arial"/>
          <w:color w:val="000000"/>
          <w:sz w:val="18"/>
          <w:szCs w:val="18"/>
          <w:lang w:eastAsia="tr-TR"/>
        </w:rPr>
        <w:t xml:space="preserve"> amaçlı yatırım derecesini ifade eder. Likidite yapısı borç ödeme güçlüklerini aşmaya yeterli değildir. </w:t>
      </w:r>
      <w:proofErr w:type="spellStart"/>
      <w:r w:rsidRPr="006846AE">
        <w:rPr>
          <w:rFonts w:ascii="Verdana" w:eastAsia="Times New Roman" w:hAnsi="Verdana" w:cs="Arial"/>
          <w:color w:val="000000"/>
          <w:sz w:val="18"/>
          <w:szCs w:val="18"/>
          <w:lang w:eastAsia="tr-TR"/>
        </w:rPr>
        <w:t>Sektörel</w:t>
      </w:r>
      <w:proofErr w:type="spellEnd"/>
      <w:r w:rsidRPr="006846AE">
        <w:rPr>
          <w:rFonts w:ascii="Verdana" w:eastAsia="Times New Roman" w:hAnsi="Verdana" w:cs="Arial"/>
          <w:color w:val="000000"/>
          <w:sz w:val="18"/>
          <w:szCs w:val="18"/>
          <w:lang w:eastAsia="tr-TR"/>
        </w:rPr>
        <w:t xml:space="preserve"> dalgalanmalardan olumsuz olarak etkilenme ihtimaline sahiptir. Yatırımcıların risk düzeyi çok yüksektir.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D 5</w:t>
      </w:r>
      <w:r w:rsidRPr="006846AE">
        <w:rPr>
          <w:rFonts w:ascii="Verdana" w:eastAsia="Times New Roman" w:hAnsi="Verdana" w:cs="Arial"/>
          <w:b/>
          <w:bCs/>
          <w:color w:val="000000"/>
          <w:sz w:val="18"/>
          <w:szCs w:val="18"/>
          <w:lang w:eastAsia="tr-TR"/>
        </w:rPr>
        <w:t>:</w:t>
      </w:r>
      <w:r w:rsidRPr="006846AE">
        <w:rPr>
          <w:rFonts w:ascii="Verdana" w:eastAsia="Times New Roman" w:hAnsi="Verdana" w:cs="Arial"/>
          <w:color w:val="000000"/>
          <w:sz w:val="18"/>
          <w:szCs w:val="18"/>
          <w:lang w:eastAsia="tr-TR"/>
        </w:rPr>
        <w:t> Bu derecedeki firmaların borç ödeme yeteneği ya yoktur ya da yok denecek kadar azdır.”D-5” derecesi, risk düzeyinin maksimum olduğu derecidir.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proofErr w:type="spellStart"/>
      <w:r w:rsidRPr="006846AE">
        <w:rPr>
          <w:rFonts w:ascii="Verdana" w:eastAsia="Times New Roman" w:hAnsi="Verdana" w:cs="Arial"/>
          <w:i/>
          <w:iCs/>
          <w:color w:val="000000"/>
          <w:sz w:val="18"/>
          <w:szCs w:val="18"/>
          <w:lang w:eastAsia="tr-TR"/>
        </w:rPr>
        <w:t>Duff&amp;Phelps</w:t>
      </w:r>
      <w:proofErr w:type="spellEnd"/>
      <w:r w:rsidRPr="006846AE">
        <w:rPr>
          <w:rFonts w:ascii="Verdana" w:eastAsia="Times New Roman" w:hAnsi="Verdana" w:cs="Arial"/>
          <w:color w:val="000000"/>
          <w:sz w:val="18"/>
          <w:szCs w:val="18"/>
          <w:lang w:eastAsia="tr-TR"/>
        </w:rPr>
        <w:t xml:space="preserve"> diğer derecelendirme şirketlerinden farklı olarak, sigorta şirketlerinin hasar ödeme yeteneğini de iyi ile kötü arasında </w:t>
      </w:r>
      <w:proofErr w:type="spellStart"/>
      <w:r w:rsidRPr="006846AE">
        <w:rPr>
          <w:rFonts w:ascii="Verdana" w:eastAsia="Times New Roman" w:hAnsi="Verdana" w:cs="Arial"/>
          <w:color w:val="000000"/>
          <w:sz w:val="18"/>
          <w:szCs w:val="18"/>
          <w:lang w:eastAsia="tr-TR"/>
        </w:rPr>
        <w:t>sıralandırmıştır</w:t>
      </w:r>
      <w:proofErr w:type="spellEnd"/>
      <w:r w:rsidRPr="006846AE">
        <w:rPr>
          <w:rFonts w:ascii="Verdana" w:eastAsia="Times New Roman" w:hAnsi="Verdana" w:cs="Arial"/>
          <w:color w:val="000000"/>
          <w:sz w:val="18"/>
          <w:szCs w:val="18"/>
          <w:lang w:eastAsia="tr-TR"/>
        </w:rPr>
        <w:t>.</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proofErr w:type="spellStart"/>
      <w:proofErr w:type="gramStart"/>
      <w:r w:rsidRPr="006846AE">
        <w:rPr>
          <w:rFonts w:ascii="Verdana" w:eastAsia="Times New Roman" w:hAnsi="Verdana" w:cs="Arial"/>
          <w:b/>
          <w:bCs/>
          <w:color w:val="000000"/>
          <w:sz w:val="18"/>
          <w:szCs w:val="18"/>
          <w:u w:val="single"/>
          <w:lang w:eastAsia="tr-TR"/>
        </w:rPr>
        <w:t>AAA</w:t>
      </w:r>
      <w:r w:rsidRPr="006846AE">
        <w:rPr>
          <w:rFonts w:ascii="Verdana" w:eastAsia="Times New Roman" w:hAnsi="Verdana" w:cs="Arial"/>
          <w:b/>
          <w:bCs/>
          <w:color w:val="000000"/>
          <w:sz w:val="18"/>
          <w:szCs w:val="18"/>
          <w:lang w:eastAsia="tr-TR"/>
        </w:rPr>
        <w:t>:</w:t>
      </w:r>
      <w:r w:rsidRPr="006846AE">
        <w:rPr>
          <w:rFonts w:ascii="Verdana" w:eastAsia="Times New Roman" w:hAnsi="Verdana" w:cs="Arial"/>
          <w:color w:val="000000"/>
          <w:sz w:val="18"/>
          <w:szCs w:val="18"/>
          <w:lang w:eastAsia="tr-TR"/>
        </w:rPr>
        <w:t>En</w:t>
      </w:r>
      <w:proofErr w:type="spellEnd"/>
      <w:proofErr w:type="gramEnd"/>
      <w:r w:rsidRPr="006846AE">
        <w:rPr>
          <w:rFonts w:ascii="Verdana" w:eastAsia="Times New Roman" w:hAnsi="Verdana" w:cs="Arial"/>
          <w:color w:val="000000"/>
          <w:sz w:val="18"/>
          <w:szCs w:val="18"/>
          <w:lang w:eastAsia="tr-TR"/>
        </w:rPr>
        <w:t xml:space="preserve"> yüksek hasar ödeme yeteneğini </w:t>
      </w:r>
      <w:proofErr w:type="spellStart"/>
      <w:r w:rsidRPr="006846AE">
        <w:rPr>
          <w:rFonts w:ascii="Verdana" w:eastAsia="Times New Roman" w:hAnsi="Verdana" w:cs="Arial"/>
          <w:color w:val="000000"/>
          <w:sz w:val="18"/>
          <w:szCs w:val="18"/>
          <w:lang w:eastAsia="tr-TR"/>
        </w:rPr>
        <w:t>gösterir.Sigorta</w:t>
      </w:r>
      <w:proofErr w:type="spellEnd"/>
      <w:r w:rsidRPr="006846AE">
        <w:rPr>
          <w:rFonts w:ascii="Verdana" w:eastAsia="Times New Roman" w:hAnsi="Verdana" w:cs="Arial"/>
          <w:color w:val="000000"/>
          <w:sz w:val="18"/>
          <w:szCs w:val="18"/>
          <w:lang w:eastAsia="tr-TR"/>
        </w:rPr>
        <w:t xml:space="preserve"> yaptıranlar açısından risk düzeyi sıfırdır.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AA</w:t>
      </w:r>
      <w:r w:rsidRPr="006846AE">
        <w:rPr>
          <w:rFonts w:ascii="Verdana" w:eastAsia="Times New Roman" w:hAnsi="Verdana" w:cs="Arial"/>
          <w:b/>
          <w:bCs/>
          <w:color w:val="000000"/>
          <w:sz w:val="18"/>
          <w:szCs w:val="18"/>
          <w:lang w:eastAsia="tr-TR"/>
        </w:rPr>
        <w:t>:</w:t>
      </w:r>
      <w:r w:rsidRPr="006846AE">
        <w:rPr>
          <w:rFonts w:ascii="Verdana" w:eastAsia="Times New Roman" w:hAnsi="Verdana" w:cs="Arial"/>
          <w:color w:val="000000"/>
          <w:sz w:val="18"/>
          <w:szCs w:val="18"/>
          <w:lang w:eastAsia="tr-TR"/>
        </w:rPr>
        <w:t xml:space="preserve"> Sigorta </w:t>
      </w:r>
      <w:proofErr w:type="spellStart"/>
      <w:proofErr w:type="gramStart"/>
      <w:r w:rsidRPr="006846AE">
        <w:rPr>
          <w:rFonts w:ascii="Verdana" w:eastAsia="Times New Roman" w:hAnsi="Verdana" w:cs="Arial"/>
          <w:color w:val="000000"/>
          <w:sz w:val="18"/>
          <w:szCs w:val="18"/>
          <w:lang w:eastAsia="tr-TR"/>
        </w:rPr>
        <w:t>şirketinin,çok</w:t>
      </w:r>
      <w:proofErr w:type="spellEnd"/>
      <w:proofErr w:type="gramEnd"/>
      <w:r w:rsidRPr="006846AE">
        <w:rPr>
          <w:rFonts w:ascii="Verdana" w:eastAsia="Times New Roman" w:hAnsi="Verdana" w:cs="Arial"/>
          <w:color w:val="000000"/>
          <w:sz w:val="18"/>
          <w:szCs w:val="18"/>
          <w:lang w:eastAsia="tr-TR"/>
        </w:rPr>
        <w:t xml:space="preserve"> yüksek hasar ödeme yeteneğini gösterir. Ancak ekonomik gelişmeler ve sözleşme koşullarına bağlı olarak hasar ödeme yeteneği değişkenlik </w:t>
      </w:r>
      <w:proofErr w:type="spellStart"/>
      <w:proofErr w:type="gramStart"/>
      <w:r w:rsidRPr="006846AE">
        <w:rPr>
          <w:rFonts w:ascii="Verdana" w:eastAsia="Times New Roman" w:hAnsi="Verdana" w:cs="Arial"/>
          <w:color w:val="000000"/>
          <w:sz w:val="18"/>
          <w:szCs w:val="18"/>
          <w:lang w:eastAsia="tr-TR"/>
        </w:rPr>
        <w:t>gösterir.Sigorta</w:t>
      </w:r>
      <w:proofErr w:type="spellEnd"/>
      <w:proofErr w:type="gramEnd"/>
      <w:r w:rsidRPr="006846AE">
        <w:rPr>
          <w:rFonts w:ascii="Verdana" w:eastAsia="Times New Roman" w:hAnsi="Verdana" w:cs="Arial"/>
          <w:color w:val="000000"/>
          <w:sz w:val="18"/>
          <w:szCs w:val="18"/>
          <w:lang w:eastAsia="tr-TR"/>
        </w:rPr>
        <w:t xml:space="preserve"> yaptıranlar için risk düzeyi minimumdur.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A</w:t>
      </w:r>
      <w:r w:rsidRPr="006846AE">
        <w:rPr>
          <w:rFonts w:ascii="Verdana" w:eastAsia="Times New Roman" w:hAnsi="Verdana" w:cs="Arial"/>
          <w:b/>
          <w:bCs/>
          <w:color w:val="000000"/>
          <w:sz w:val="18"/>
          <w:szCs w:val="18"/>
          <w:lang w:eastAsia="tr-TR"/>
        </w:rPr>
        <w:t>:</w:t>
      </w:r>
      <w:r w:rsidRPr="006846AE">
        <w:rPr>
          <w:rFonts w:ascii="Verdana" w:eastAsia="Times New Roman" w:hAnsi="Verdana" w:cs="Arial"/>
          <w:color w:val="000000"/>
          <w:sz w:val="18"/>
          <w:szCs w:val="18"/>
          <w:lang w:eastAsia="tr-TR"/>
        </w:rPr>
        <w:t> Sigorta şirketlerinin, yüksek hasar ödeme yeteneğine sahip olduğunu gösterir. Risk düzeyi düşük olmakla birlikte, ekonomik gelişmelere ve sözleşme koşullarına bağlı olarak zaman içinde değişme ihtimaline sahiptir.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BBB</w:t>
      </w:r>
      <w:r w:rsidRPr="006846AE">
        <w:rPr>
          <w:rFonts w:ascii="Verdana" w:eastAsia="Times New Roman" w:hAnsi="Verdana" w:cs="Arial"/>
          <w:b/>
          <w:bCs/>
          <w:color w:val="000000"/>
          <w:sz w:val="18"/>
          <w:szCs w:val="18"/>
          <w:lang w:eastAsia="tr-TR"/>
        </w:rPr>
        <w:t>:</w:t>
      </w:r>
      <w:r w:rsidRPr="006846AE">
        <w:rPr>
          <w:rFonts w:ascii="Verdana" w:eastAsia="Times New Roman" w:hAnsi="Verdana" w:cs="Arial"/>
          <w:color w:val="000000"/>
          <w:sz w:val="18"/>
          <w:szCs w:val="18"/>
          <w:lang w:eastAsia="tr-TR"/>
        </w:rPr>
        <w:t xml:space="preserve"> Bu derece, sigorta şirketlerinin normal hasar ödeme yeteneğini </w:t>
      </w:r>
      <w:proofErr w:type="spellStart"/>
      <w:proofErr w:type="gramStart"/>
      <w:r w:rsidRPr="006846AE">
        <w:rPr>
          <w:rFonts w:ascii="Verdana" w:eastAsia="Times New Roman" w:hAnsi="Verdana" w:cs="Arial"/>
          <w:color w:val="000000"/>
          <w:sz w:val="18"/>
          <w:szCs w:val="18"/>
          <w:lang w:eastAsia="tr-TR"/>
        </w:rPr>
        <w:t>gösterir.Risk</w:t>
      </w:r>
      <w:proofErr w:type="spellEnd"/>
      <w:proofErr w:type="gramEnd"/>
      <w:r w:rsidRPr="006846AE">
        <w:rPr>
          <w:rFonts w:ascii="Verdana" w:eastAsia="Times New Roman" w:hAnsi="Verdana" w:cs="Arial"/>
          <w:color w:val="000000"/>
          <w:sz w:val="18"/>
          <w:szCs w:val="18"/>
          <w:lang w:eastAsia="tr-TR"/>
        </w:rPr>
        <w:t xml:space="preserve"> düzeyi yüksektir.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proofErr w:type="spellStart"/>
      <w:proofErr w:type="gramStart"/>
      <w:r w:rsidRPr="006846AE">
        <w:rPr>
          <w:rFonts w:ascii="Verdana" w:eastAsia="Times New Roman" w:hAnsi="Verdana" w:cs="Arial"/>
          <w:b/>
          <w:bCs/>
          <w:color w:val="000000"/>
          <w:sz w:val="18"/>
          <w:szCs w:val="18"/>
          <w:u w:val="single"/>
          <w:lang w:eastAsia="tr-TR"/>
        </w:rPr>
        <w:t>BB</w:t>
      </w:r>
      <w:r w:rsidRPr="006846AE">
        <w:rPr>
          <w:rFonts w:ascii="Verdana" w:eastAsia="Times New Roman" w:hAnsi="Verdana" w:cs="Arial"/>
          <w:b/>
          <w:bCs/>
          <w:color w:val="000000"/>
          <w:sz w:val="18"/>
          <w:szCs w:val="18"/>
          <w:lang w:eastAsia="tr-TR"/>
        </w:rPr>
        <w:t>:</w:t>
      </w:r>
      <w:r w:rsidRPr="006846AE">
        <w:rPr>
          <w:rFonts w:ascii="Verdana" w:eastAsia="Times New Roman" w:hAnsi="Verdana" w:cs="Arial"/>
          <w:color w:val="000000"/>
          <w:sz w:val="18"/>
          <w:szCs w:val="18"/>
          <w:lang w:eastAsia="tr-TR"/>
        </w:rPr>
        <w:t>Sigorta</w:t>
      </w:r>
      <w:proofErr w:type="spellEnd"/>
      <w:proofErr w:type="gramEnd"/>
      <w:r w:rsidRPr="006846AE">
        <w:rPr>
          <w:rFonts w:ascii="Verdana" w:eastAsia="Times New Roman" w:hAnsi="Verdana" w:cs="Arial"/>
          <w:color w:val="000000"/>
          <w:sz w:val="18"/>
          <w:szCs w:val="18"/>
          <w:lang w:eastAsia="tr-TR"/>
        </w:rPr>
        <w:t xml:space="preserve"> yaptıranlar açısından, hasar ödeme yeteneğinin belirsiz olduğunu </w:t>
      </w:r>
      <w:proofErr w:type="spellStart"/>
      <w:r w:rsidRPr="006846AE">
        <w:rPr>
          <w:rFonts w:ascii="Verdana" w:eastAsia="Times New Roman" w:hAnsi="Verdana" w:cs="Arial"/>
          <w:color w:val="000000"/>
          <w:sz w:val="18"/>
          <w:szCs w:val="18"/>
          <w:lang w:eastAsia="tr-TR"/>
        </w:rPr>
        <w:t>gösterir.Sigorta</w:t>
      </w:r>
      <w:proofErr w:type="spellEnd"/>
      <w:r w:rsidRPr="006846AE">
        <w:rPr>
          <w:rFonts w:ascii="Verdana" w:eastAsia="Times New Roman" w:hAnsi="Verdana" w:cs="Arial"/>
          <w:color w:val="000000"/>
          <w:sz w:val="18"/>
          <w:szCs w:val="18"/>
          <w:lang w:eastAsia="tr-TR"/>
        </w:rPr>
        <w:t xml:space="preserve"> şirketi yatırım kalitesinin altında özelliklere </w:t>
      </w:r>
      <w:proofErr w:type="spellStart"/>
      <w:r w:rsidRPr="006846AE">
        <w:rPr>
          <w:rFonts w:ascii="Verdana" w:eastAsia="Times New Roman" w:hAnsi="Verdana" w:cs="Arial"/>
          <w:color w:val="000000"/>
          <w:sz w:val="18"/>
          <w:szCs w:val="18"/>
          <w:lang w:eastAsia="tr-TR"/>
        </w:rPr>
        <w:t>sahiptir.Yükümlülüklerini</w:t>
      </w:r>
      <w:proofErr w:type="spellEnd"/>
      <w:r w:rsidRPr="006846AE">
        <w:rPr>
          <w:rFonts w:ascii="Verdana" w:eastAsia="Times New Roman" w:hAnsi="Verdana" w:cs="Arial"/>
          <w:color w:val="000000"/>
          <w:sz w:val="18"/>
          <w:szCs w:val="18"/>
          <w:lang w:eastAsia="tr-TR"/>
        </w:rPr>
        <w:t xml:space="preserve"> zamanında yerine getirebilme ihtimali yüksek olmasına rağmen, sigorta şirketi kabul edilemeyecek risk düzeyine sahiptir.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B</w:t>
      </w:r>
      <w:r w:rsidRPr="006846AE">
        <w:rPr>
          <w:rFonts w:ascii="Verdana" w:eastAsia="Times New Roman" w:hAnsi="Verdana" w:cs="Arial"/>
          <w:b/>
          <w:bCs/>
          <w:color w:val="000000"/>
          <w:sz w:val="18"/>
          <w:szCs w:val="18"/>
          <w:lang w:eastAsia="tr-TR"/>
        </w:rPr>
        <w:t>:</w:t>
      </w:r>
      <w:r w:rsidRPr="006846AE">
        <w:rPr>
          <w:rFonts w:ascii="Verdana" w:eastAsia="Times New Roman" w:hAnsi="Verdana" w:cs="Arial"/>
          <w:color w:val="000000"/>
          <w:sz w:val="18"/>
          <w:szCs w:val="18"/>
          <w:lang w:eastAsia="tr-TR"/>
        </w:rPr>
        <w:t xml:space="preserve">Sigorta yaptıranlar için, hasar ödemelerinin zamanında yerine getirilememesi ihtimalini </w:t>
      </w:r>
      <w:proofErr w:type="spellStart"/>
      <w:proofErr w:type="gramStart"/>
      <w:r w:rsidRPr="006846AE">
        <w:rPr>
          <w:rFonts w:ascii="Verdana" w:eastAsia="Times New Roman" w:hAnsi="Verdana" w:cs="Arial"/>
          <w:color w:val="000000"/>
          <w:sz w:val="18"/>
          <w:szCs w:val="18"/>
          <w:lang w:eastAsia="tr-TR"/>
        </w:rPr>
        <w:t>gösterir.Risk</w:t>
      </w:r>
      <w:proofErr w:type="spellEnd"/>
      <w:proofErr w:type="gramEnd"/>
      <w:r w:rsidRPr="006846AE">
        <w:rPr>
          <w:rFonts w:ascii="Verdana" w:eastAsia="Times New Roman" w:hAnsi="Verdana" w:cs="Arial"/>
          <w:color w:val="000000"/>
          <w:sz w:val="18"/>
          <w:szCs w:val="18"/>
          <w:lang w:eastAsia="tr-TR"/>
        </w:rPr>
        <w:t xml:space="preserve"> düzeyi, ekonomik gelişmelere, sözleşme koşullarına ve faaliyet sonuçlarına bağlı olarak büyük ölçüde değişmeler gösterir.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CCC</w:t>
      </w:r>
      <w:r w:rsidRPr="006846AE">
        <w:rPr>
          <w:rFonts w:ascii="Verdana" w:eastAsia="Times New Roman" w:hAnsi="Verdana" w:cs="Arial"/>
          <w:b/>
          <w:bCs/>
          <w:color w:val="000000"/>
          <w:sz w:val="18"/>
          <w:szCs w:val="18"/>
          <w:lang w:eastAsia="tr-TR"/>
        </w:rPr>
        <w:t>:</w:t>
      </w:r>
      <w:r w:rsidRPr="006846AE">
        <w:rPr>
          <w:rFonts w:ascii="Verdana" w:eastAsia="Times New Roman" w:hAnsi="Verdana" w:cs="Arial"/>
          <w:color w:val="000000"/>
          <w:sz w:val="18"/>
          <w:szCs w:val="18"/>
          <w:lang w:eastAsia="tr-TR"/>
        </w:rPr>
        <w:t xml:space="preserve"> Bu derecede yer alan sigorta şirketleri, kamu otoriteleri tarafından ya gözetim altına alınmıştır ya da alınmak </w:t>
      </w:r>
      <w:proofErr w:type="spellStart"/>
      <w:proofErr w:type="gramStart"/>
      <w:r w:rsidRPr="006846AE">
        <w:rPr>
          <w:rFonts w:ascii="Verdana" w:eastAsia="Times New Roman" w:hAnsi="Verdana" w:cs="Arial"/>
          <w:color w:val="000000"/>
          <w:sz w:val="18"/>
          <w:szCs w:val="18"/>
          <w:lang w:eastAsia="tr-TR"/>
        </w:rPr>
        <w:t>üzeredir.Borç</w:t>
      </w:r>
      <w:proofErr w:type="spellEnd"/>
      <w:proofErr w:type="gramEnd"/>
      <w:r w:rsidRPr="006846AE">
        <w:rPr>
          <w:rFonts w:ascii="Verdana" w:eastAsia="Times New Roman" w:hAnsi="Verdana" w:cs="Arial"/>
          <w:color w:val="000000"/>
          <w:sz w:val="18"/>
          <w:szCs w:val="18"/>
          <w:lang w:eastAsia="tr-TR"/>
        </w:rPr>
        <w:t xml:space="preserve"> ödeme gücü çok yetersizdir. Risk düzeyi maksimum olan derecedir.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DD</w:t>
      </w:r>
      <w:r w:rsidRPr="006846AE">
        <w:rPr>
          <w:rFonts w:ascii="Verdana" w:eastAsia="Times New Roman" w:hAnsi="Verdana" w:cs="Arial"/>
          <w:b/>
          <w:bCs/>
          <w:color w:val="000000"/>
          <w:sz w:val="18"/>
          <w:szCs w:val="18"/>
          <w:lang w:eastAsia="tr-TR"/>
        </w:rPr>
        <w:t>:</w:t>
      </w:r>
      <w:r w:rsidRPr="006846AE">
        <w:rPr>
          <w:rFonts w:ascii="Verdana" w:eastAsia="Times New Roman" w:hAnsi="Verdana" w:cs="Arial"/>
          <w:color w:val="000000"/>
          <w:sz w:val="18"/>
          <w:szCs w:val="18"/>
          <w:lang w:eastAsia="tr-TR"/>
        </w:rPr>
        <w:t> Tasfiye kararı almış durumda bulunan sigorta şirketleri, bu derecede yer alır.</w:t>
      </w:r>
      <w:bookmarkStart w:id="27" w:name="_ednref27"/>
      <w:r w:rsidRPr="006846AE">
        <w:rPr>
          <w:rFonts w:ascii="Verdana" w:eastAsia="Times New Roman" w:hAnsi="Verdana" w:cs="Arial"/>
          <w:color w:val="000000"/>
          <w:sz w:val="18"/>
          <w:szCs w:val="18"/>
          <w:lang w:eastAsia="tr-TR"/>
        </w:rPr>
        <w:fldChar w:fldCharType="begin"/>
      </w:r>
      <w:r w:rsidRPr="006846AE">
        <w:rPr>
          <w:rFonts w:ascii="Verdana" w:eastAsia="Times New Roman" w:hAnsi="Verdana" w:cs="Arial"/>
          <w:color w:val="000000"/>
          <w:sz w:val="18"/>
          <w:szCs w:val="18"/>
          <w:lang w:eastAsia="tr-TR"/>
        </w:rPr>
        <w:instrText xml:space="preserve"> HYPERLINK "http://www.akademiktisat.net/calisma/iktisat_uygulama/rating_ulkeler_fkara.htm" \l "_edn27" \o "" </w:instrText>
      </w:r>
      <w:r w:rsidRPr="006846AE">
        <w:rPr>
          <w:rFonts w:ascii="Verdana" w:eastAsia="Times New Roman" w:hAnsi="Verdana" w:cs="Arial"/>
          <w:color w:val="000000"/>
          <w:sz w:val="18"/>
          <w:szCs w:val="18"/>
          <w:lang w:eastAsia="tr-TR"/>
        </w:rPr>
        <w:fldChar w:fldCharType="separate"/>
      </w:r>
      <w:r w:rsidRPr="006846AE">
        <w:rPr>
          <w:rFonts w:ascii="Verdana" w:eastAsia="Times New Roman" w:hAnsi="Verdana" w:cs="Arial"/>
          <w:color w:val="000000"/>
          <w:sz w:val="18"/>
          <w:szCs w:val="18"/>
          <w:u w:val="single"/>
          <w:vertAlign w:val="superscript"/>
          <w:lang w:eastAsia="tr-TR"/>
        </w:rPr>
        <w:t>[27]</w:t>
      </w:r>
      <w:r w:rsidRPr="006846AE">
        <w:rPr>
          <w:rFonts w:ascii="Verdana" w:eastAsia="Times New Roman" w:hAnsi="Verdana" w:cs="Arial"/>
          <w:color w:val="000000"/>
          <w:sz w:val="18"/>
          <w:szCs w:val="18"/>
          <w:lang w:eastAsia="tr-TR"/>
        </w:rPr>
        <w:fldChar w:fldCharType="end"/>
      </w:r>
      <w:bookmarkEnd w:id="27"/>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 xml:space="preserve">4)Japan </w:t>
      </w:r>
      <w:proofErr w:type="spellStart"/>
      <w:r w:rsidRPr="006846AE">
        <w:rPr>
          <w:rFonts w:ascii="Verdana" w:eastAsia="Times New Roman" w:hAnsi="Verdana" w:cs="Arial"/>
          <w:b/>
          <w:bCs/>
          <w:color w:val="000000"/>
          <w:sz w:val="18"/>
          <w:szCs w:val="18"/>
          <w:lang w:eastAsia="tr-TR"/>
        </w:rPr>
        <w:t>Credit</w:t>
      </w:r>
      <w:proofErr w:type="spellEnd"/>
      <w:r w:rsidRPr="006846AE">
        <w:rPr>
          <w:rFonts w:ascii="Verdana" w:eastAsia="Times New Roman" w:hAnsi="Verdana" w:cs="Arial"/>
          <w:b/>
          <w:bCs/>
          <w:color w:val="000000"/>
          <w:sz w:val="18"/>
          <w:szCs w:val="18"/>
          <w:lang w:eastAsia="tr-TR"/>
        </w:rPr>
        <w:t xml:space="preserve"> </w:t>
      </w:r>
      <w:proofErr w:type="spellStart"/>
      <w:r w:rsidRPr="006846AE">
        <w:rPr>
          <w:rFonts w:ascii="Verdana" w:eastAsia="Times New Roman" w:hAnsi="Verdana" w:cs="Arial"/>
          <w:b/>
          <w:bCs/>
          <w:color w:val="000000"/>
          <w:sz w:val="18"/>
          <w:szCs w:val="18"/>
          <w:lang w:eastAsia="tr-TR"/>
        </w:rPr>
        <w:t>Rating’in</w:t>
      </w:r>
      <w:proofErr w:type="spellEnd"/>
      <w:r w:rsidRPr="006846AE">
        <w:rPr>
          <w:rFonts w:ascii="Verdana" w:eastAsia="Times New Roman" w:hAnsi="Verdana" w:cs="Arial"/>
          <w:b/>
          <w:bCs/>
          <w:color w:val="000000"/>
          <w:sz w:val="18"/>
          <w:szCs w:val="18"/>
          <w:lang w:eastAsia="tr-TR"/>
        </w:rPr>
        <w:t xml:space="preserve"> (JCR) Derece Tanımlamaları</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Japon Kredi Derecelendirme şirketinin uzun dönem için uyguladığı derecelendirme sistemi </w:t>
      </w:r>
      <w:proofErr w:type="spellStart"/>
      <w:r w:rsidRPr="006846AE">
        <w:rPr>
          <w:rFonts w:ascii="Verdana" w:eastAsia="Times New Roman" w:hAnsi="Verdana" w:cs="Arial"/>
          <w:i/>
          <w:iCs/>
          <w:color w:val="000000"/>
          <w:sz w:val="18"/>
          <w:szCs w:val="18"/>
          <w:lang w:eastAsia="tr-TR"/>
        </w:rPr>
        <w:t>Standard</w:t>
      </w:r>
      <w:proofErr w:type="spellEnd"/>
      <w:r w:rsidRPr="006846AE">
        <w:rPr>
          <w:rFonts w:ascii="Verdana" w:eastAsia="Times New Roman" w:hAnsi="Verdana" w:cs="Arial"/>
          <w:i/>
          <w:iCs/>
          <w:color w:val="000000"/>
          <w:sz w:val="18"/>
          <w:szCs w:val="18"/>
          <w:lang w:eastAsia="tr-TR"/>
        </w:rPr>
        <w:t xml:space="preserve"> &amp; </w:t>
      </w:r>
      <w:proofErr w:type="spellStart"/>
      <w:r w:rsidRPr="006846AE">
        <w:rPr>
          <w:rFonts w:ascii="Verdana" w:eastAsia="Times New Roman" w:hAnsi="Verdana" w:cs="Arial"/>
          <w:i/>
          <w:iCs/>
          <w:color w:val="000000"/>
          <w:sz w:val="18"/>
          <w:szCs w:val="18"/>
          <w:lang w:eastAsia="tr-TR"/>
        </w:rPr>
        <w:t>Poor’s</w:t>
      </w:r>
      <w:proofErr w:type="spellEnd"/>
      <w:r w:rsidRPr="006846AE">
        <w:rPr>
          <w:rFonts w:ascii="Verdana" w:eastAsia="Times New Roman" w:hAnsi="Verdana" w:cs="Arial"/>
          <w:color w:val="000000"/>
          <w:sz w:val="18"/>
          <w:szCs w:val="18"/>
          <w:lang w:eastAsia="tr-TR"/>
        </w:rPr>
        <w:t xml:space="preserve"> ile aynı olmakla birlikte, yapmış olduğu analizlerde farklı </w:t>
      </w:r>
      <w:proofErr w:type="gramStart"/>
      <w:r w:rsidRPr="006846AE">
        <w:rPr>
          <w:rFonts w:ascii="Verdana" w:eastAsia="Times New Roman" w:hAnsi="Verdana" w:cs="Arial"/>
          <w:color w:val="000000"/>
          <w:sz w:val="18"/>
          <w:szCs w:val="18"/>
          <w:lang w:eastAsia="tr-TR"/>
        </w:rPr>
        <w:t>kriterlere</w:t>
      </w:r>
      <w:proofErr w:type="gramEnd"/>
      <w:r w:rsidRPr="006846AE">
        <w:rPr>
          <w:rFonts w:ascii="Verdana" w:eastAsia="Times New Roman" w:hAnsi="Verdana" w:cs="Arial"/>
          <w:color w:val="000000"/>
          <w:sz w:val="18"/>
          <w:szCs w:val="18"/>
          <w:lang w:eastAsia="tr-TR"/>
        </w:rPr>
        <w:t xml:space="preserve"> önem vermesi ve farklı analiz teknikleri uygulaması sonucu vermiş olduğu derece notu </w:t>
      </w:r>
      <w:proofErr w:type="spellStart"/>
      <w:r w:rsidRPr="006846AE">
        <w:rPr>
          <w:rFonts w:ascii="Verdana" w:eastAsia="Times New Roman" w:hAnsi="Verdana" w:cs="Arial"/>
          <w:i/>
          <w:iCs/>
          <w:color w:val="000000"/>
          <w:sz w:val="18"/>
          <w:szCs w:val="18"/>
          <w:lang w:eastAsia="tr-TR"/>
        </w:rPr>
        <w:t>Standard</w:t>
      </w:r>
      <w:proofErr w:type="spellEnd"/>
      <w:r w:rsidRPr="006846AE">
        <w:rPr>
          <w:rFonts w:ascii="Verdana" w:eastAsia="Times New Roman" w:hAnsi="Verdana" w:cs="Arial"/>
          <w:i/>
          <w:iCs/>
          <w:color w:val="000000"/>
          <w:sz w:val="18"/>
          <w:szCs w:val="18"/>
          <w:lang w:eastAsia="tr-TR"/>
        </w:rPr>
        <w:t xml:space="preserve"> &amp; </w:t>
      </w:r>
      <w:proofErr w:type="spellStart"/>
      <w:r w:rsidRPr="006846AE">
        <w:rPr>
          <w:rFonts w:ascii="Verdana" w:eastAsia="Times New Roman" w:hAnsi="Verdana" w:cs="Arial"/>
          <w:i/>
          <w:iCs/>
          <w:color w:val="000000"/>
          <w:sz w:val="18"/>
          <w:szCs w:val="18"/>
          <w:lang w:eastAsia="tr-TR"/>
        </w:rPr>
        <w:t>Poor’s’</w:t>
      </w:r>
      <w:r w:rsidRPr="006846AE">
        <w:rPr>
          <w:rFonts w:ascii="Verdana" w:eastAsia="Times New Roman" w:hAnsi="Verdana" w:cs="Arial"/>
          <w:color w:val="000000"/>
          <w:sz w:val="18"/>
          <w:szCs w:val="18"/>
          <w:lang w:eastAsia="tr-TR"/>
        </w:rPr>
        <w:t>a</w:t>
      </w:r>
      <w:proofErr w:type="spellEnd"/>
      <w:r w:rsidRPr="006846AE">
        <w:rPr>
          <w:rFonts w:ascii="Verdana" w:eastAsia="Times New Roman" w:hAnsi="Verdana" w:cs="Arial"/>
          <w:color w:val="000000"/>
          <w:sz w:val="18"/>
          <w:szCs w:val="18"/>
          <w:lang w:eastAsia="tr-TR"/>
        </w:rPr>
        <w:t xml:space="preserve"> göre bir derece yukarıdır.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r w:rsidRPr="006846AE">
        <w:rPr>
          <w:rFonts w:ascii="Verdana" w:eastAsia="Times New Roman" w:hAnsi="Verdana" w:cs="Arial"/>
          <w:i/>
          <w:iCs/>
          <w:color w:val="000000"/>
          <w:sz w:val="18"/>
          <w:szCs w:val="18"/>
          <w:lang w:eastAsia="tr-TR"/>
        </w:rPr>
        <w:t>JCR</w:t>
      </w:r>
      <w:r w:rsidRPr="006846AE">
        <w:rPr>
          <w:rFonts w:ascii="Verdana" w:eastAsia="Times New Roman" w:hAnsi="Verdana" w:cs="Arial"/>
          <w:color w:val="000000"/>
          <w:sz w:val="18"/>
          <w:szCs w:val="18"/>
          <w:lang w:eastAsia="tr-TR"/>
        </w:rPr>
        <w:t>, diğer derecelendirme şirketlerine göre daha yüksek notlar vermesi nedeniyle uluslararası piyasalardan borçlanmak isteyen az gelişmiş ülkeler ve malî yapısı zayıf olan firmalar </w:t>
      </w:r>
      <w:proofErr w:type="spellStart"/>
      <w:r w:rsidRPr="006846AE">
        <w:rPr>
          <w:rFonts w:ascii="Verdana" w:eastAsia="Times New Roman" w:hAnsi="Verdana" w:cs="Arial"/>
          <w:i/>
          <w:iCs/>
          <w:color w:val="000000"/>
          <w:sz w:val="18"/>
          <w:szCs w:val="18"/>
          <w:lang w:eastAsia="tr-TR"/>
        </w:rPr>
        <w:t>JCR</w:t>
      </w:r>
      <w:r w:rsidRPr="006846AE">
        <w:rPr>
          <w:rFonts w:ascii="Verdana" w:eastAsia="Times New Roman" w:hAnsi="Verdana" w:cs="Arial"/>
          <w:color w:val="000000"/>
          <w:sz w:val="18"/>
          <w:szCs w:val="18"/>
          <w:lang w:eastAsia="tr-TR"/>
        </w:rPr>
        <w:t>derecelendirme</w:t>
      </w:r>
      <w:proofErr w:type="spellEnd"/>
      <w:r w:rsidRPr="006846AE">
        <w:rPr>
          <w:rFonts w:ascii="Verdana" w:eastAsia="Times New Roman" w:hAnsi="Verdana" w:cs="Arial"/>
          <w:color w:val="000000"/>
          <w:sz w:val="18"/>
          <w:szCs w:val="18"/>
          <w:lang w:eastAsia="tr-TR"/>
        </w:rPr>
        <w:t xml:space="preserve"> sistemini daha fazla tercih etmektedir.</w:t>
      </w:r>
      <w:bookmarkStart w:id="28" w:name="_ednref28"/>
      <w:r w:rsidRPr="006846AE">
        <w:rPr>
          <w:rFonts w:ascii="Verdana" w:eastAsia="Times New Roman" w:hAnsi="Verdana" w:cs="Arial"/>
          <w:color w:val="000000"/>
          <w:sz w:val="18"/>
          <w:szCs w:val="18"/>
          <w:lang w:eastAsia="tr-TR"/>
        </w:rPr>
        <w:fldChar w:fldCharType="begin"/>
      </w:r>
      <w:r w:rsidRPr="006846AE">
        <w:rPr>
          <w:rFonts w:ascii="Verdana" w:eastAsia="Times New Roman" w:hAnsi="Verdana" w:cs="Arial"/>
          <w:color w:val="000000"/>
          <w:sz w:val="18"/>
          <w:szCs w:val="18"/>
          <w:lang w:eastAsia="tr-TR"/>
        </w:rPr>
        <w:instrText xml:space="preserve"> HYPERLINK "http://www.akademiktisat.net/calisma/iktisat_uygulama/rating_ulkeler_fkara.htm" \l "_edn28" \o "" </w:instrText>
      </w:r>
      <w:r w:rsidRPr="006846AE">
        <w:rPr>
          <w:rFonts w:ascii="Verdana" w:eastAsia="Times New Roman" w:hAnsi="Verdana" w:cs="Arial"/>
          <w:color w:val="000000"/>
          <w:sz w:val="18"/>
          <w:szCs w:val="18"/>
          <w:lang w:eastAsia="tr-TR"/>
        </w:rPr>
        <w:fldChar w:fldCharType="separate"/>
      </w:r>
      <w:r w:rsidRPr="006846AE">
        <w:rPr>
          <w:rFonts w:ascii="Verdana" w:eastAsia="Times New Roman" w:hAnsi="Verdana" w:cs="Arial"/>
          <w:color w:val="000000"/>
          <w:sz w:val="18"/>
          <w:szCs w:val="18"/>
          <w:u w:val="single"/>
          <w:vertAlign w:val="superscript"/>
          <w:lang w:eastAsia="tr-TR"/>
        </w:rPr>
        <w:t>[28]</w:t>
      </w:r>
      <w:r w:rsidRPr="006846AE">
        <w:rPr>
          <w:rFonts w:ascii="Verdana" w:eastAsia="Times New Roman" w:hAnsi="Verdana" w:cs="Arial"/>
          <w:color w:val="000000"/>
          <w:sz w:val="18"/>
          <w:szCs w:val="18"/>
          <w:lang w:eastAsia="tr-TR"/>
        </w:rPr>
        <w:fldChar w:fldCharType="end"/>
      </w:r>
      <w:bookmarkEnd w:id="28"/>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a)</w:t>
      </w:r>
      <w:proofErr w:type="spellStart"/>
      <w:r w:rsidRPr="006846AE">
        <w:rPr>
          <w:rFonts w:ascii="Verdana" w:eastAsia="Times New Roman" w:hAnsi="Verdana" w:cs="Arial"/>
          <w:b/>
          <w:bCs/>
          <w:color w:val="000000"/>
          <w:sz w:val="18"/>
          <w:szCs w:val="18"/>
          <w:lang w:eastAsia="tr-TR"/>
        </w:rPr>
        <w:t>JCR’nin</w:t>
      </w:r>
      <w:proofErr w:type="spellEnd"/>
      <w:r w:rsidRPr="006846AE">
        <w:rPr>
          <w:rFonts w:ascii="Verdana" w:eastAsia="Times New Roman" w:hAnsi="Verdana" w:cs="Arial"/>
          <w:b/>
          <w:bCs/>
          <w:color w:val="000000"/>
          <w:sz w:val="18"/>
          <w:szCs w:val="18"/>
          <w:lang w:eastAsia="tr-TR"/>
        </w:rPr>
        <w:t xml:space="preserve"> Kısa Dönem Derece Tanımlaması</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J-1</w:t>
      </w:r>
      <w:r w:rsidRPr="006846AE">
        <w:rPr>
          <w:rFonts w:ascii="Verdana" w:eastAsia="Times New Roman" w:hAnsi="Verdana" w:cs="Arial"/>
          <w:b/>
          <w:bCs/>
          <w:color w:val="000000"/>
          <w:sz w:val="18"/>
          <w:szCs w:val="18"/>
          <w:lang w:eastAsia="tr-TR"/>
        </w:rPr>
        <w:t>: </w:t>
      </w:r>
      <w:r w:rsidRPr="006846AE">
        <w:rPr>
          <w:rFonts w:ascii="Verdana" w:eastAsia="Times New Roman" w:hAnsi="Verdana" w:cs="Arial"/>
          <w:color w:val="000000"/>
          <w:sz w:val="18"/>
          <w:szCs w:val="18"/>
          <w:lang w:eastAsia="tr-TR"/>
        </w:rPr>
        <w:t>Borçlunun finansal sorumluluklarının yerine getirebilme kapasitesinin en yüksek olduğu seviyedir. Bu derecelendirme kategorisi içerisinde, kapasitenin çok yüksek olduğu yükümlülükler “J-1+” sembolü ile gösterilmektedir.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J-2</w:t>
      </w:r>
      <w:r w:rsidRPr="006846AE">
        <w:rPr>
          <w:rFonts w:ascii="Verdana" w:eastAsia="Times New Roman" w:hAnsi="Verdana" w:cs="Arial"/>
          <w:b/>
          <w:bCs/>
          <w:color w:val="000000"/>
          <w:sz w:val="18"/>
          <w:szCs w:val="18"/>
          <w:lang w:eastAsia="tr-TR"/>
        </w:rPr>
        <w:t>: </w:t>
      </w:r>
      <w:r w:rsidRPr="006846AE">
        <w:rPr>
          <w:rFonts w:ascii="Verdana" w:eastAsia="Times New Roman" w:hAnsi="Verdana" w:cs="Arial"/>
          <w:color w:val="000000"/>
          <w:sz w:val="18"/>
          <w:szCs w:val="18"/>
          <w:lang w:eastAsia="tr-TR"/>
        </w:rPr>
        <w:t>Borçlunun finansal sorumluluklarının yerine getirebilme kapasitesinin yüksek olduğu düzey olup “J-1” seviyesinden küçük bir derece farklılık göstermektedir.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J-3</w:t>
      </w:r>
      <w:r w:rsidRPr="006846AE">
        <w:rPr>
          <w:rFonts w:ascii="Verdana" w:eastAsia="Times New Roman" w:hAnsi="Verdana" w:cs="Arial"/>
          <w:b/>
          <w:bCs/>
          <w:color w:val="000000"/>
          <w:sz w:val="18"/>
          <w:szCs w:val="18"/>
          <w:lang w:eastAsia="tr-TR"/>
        </w:rPr>
        <w:t>: </w:t>
      </w:r>
      <w:r w:rsidRPr="006846AE">
        <w:rPr>
          <w:rFonts w:ascii="Verdana" w:eastAsia="Times New Roman" w:hAnsi="Verdana" w:cs="Arial"/>
          <w:color w:val="000000"/>
          <w:sz w:val="18"/>
          <w:szCs w:val="18"/>
          <w:lang w:eastAsia="tr-TR"/>
        </w:rPr>
        <w:t>Borçlunun finansal sorumluluklarının yerine getirebilme kapasitesinin yeterli bir seviyede olduğunu gösterir. Fakat şartlardaki olumsuz değişmelere karşı çok hassastır.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N-J</w:t>
      </w:r>
      <w:r w:rsidRPr="006846AE">
        <w:rPr>
          <w:rFonts w:ascii="Verdana" w:eastAsia="Times New Roman" w:hAnsi="Verdana" w:cs="Arial"/>
          <w:b/>
          <w:bCs/>
          <w:color w:val="000000"/>
          <w:sz w:val="18"/>
          <w:szCs w:val="18"/>
          <w:lang w:eastAsia="tr-TR"/>
        </w:rPr>
        <w:t>:</w:t>
      </w:r>
      <w:r w:rsidRPr="006846AE">
        <w:rPr>
          <w:rFonts w:ascii="Verdana" w:eastAsia="Times New Roman" w:hAnsi="Verdana" w:cs="Arial"/>
          <w:color w:val="000000"/>
          <w:sz w:val="18"/>
          <w:szCs w:val="18"/>
          <w:lang w:eastAsia="tr-TR"/>
        </w:rPr>
        <w:t> Yukarıdaki üç derecelendirme kapasitesinin içine girmeyen durumları ifade etmek için kullanılır.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lastRenderedPageBreak/>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b)Kredi Denetimi (</w:t>
      </w:r>
      <w:proofErr w:type="spellStart"/>
      <w:r w:rsidRPr="006846AE">
        <w:rPr>
          <w:rFonts w:ascii="Verdana" w:eastAsia="Times New Roman" w:hAnsi="Verdana" w:cs="Arial"/>
          <w:b/>
          <w:bCs/>
          <w:color w:val="000000"/>
          <w:sz w:val="18"/>
          <w:szCs w:val="18"/>
          <w:lang w:eastAsia="tr-TR"/>
        </w:rPr>
        <w:t>Credit</w:t>
      </w:r>
      <w:proofErr w:type="spellEnd"/>
      <w:r w:rsidRPr="006846AE">
        <w:rPr>
          <w:rFonts w:ascii="Verdana" w:eastAsia="Times New Roman" w:hAnsi="Verdana" w:cs="Arial"/>
          <w:b/>
          <w:bCs/>
          <w:color w:val="000000"/>
          <w:sz w:val="18"/>
          <w:szCs w:val="18"/>
          <w:lang w:eastAsia="tr-TR"/>
        </w:rPr>
        <w:t xml:space="preserve"> </w:t>
      </w:r>
      <w:proofErr w:type="spellStart"/>
      <w:r w:rsidRPr="006846AE">
        <w:rPr>
          <w:rFonts w:ascii="Verdana" w:eastAsia="Times New Roman" w:hAnsi="Verdana" w:cs="Arial"/>
          <w:b/>
          <w:bCs/>
          <w:color w:val="000000"/>
          <w:sz w:val="18"/>
          <w:szCs w:val="18"/>
          <w:lang w:eastAsia="tr-TR"/>
        </w:rPr>
        <w:t>Monitor</w:t>
      </w:r>
      <w:proofErr w:type="spellEnd"/>
      <w:r w:rsidRPr="006846AE">
        <w:rPr>
          <w:rFonts w:ascii="Verdana" w:eastAsia="Times New Roman" w:hAnsi="Verdana" w:cs="Arial"/>
          <w:b/>
          <w:bCs/>
          <w:color w:val="000000"/>
          <w:sz w:val="18"/>
          <w:szCs w:val="18"/>
          <w:lang w:eastAsia="tr-TR"/>
        </w:rPr>
        <w:t>):</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            Verilen bir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notunun değişimini gerektirecek bir savaşın patlak vermesi, ciddi bir kaza, dava, idari </w:t>
      </w:r>
      <w:proofErr w:type="gramStart"/>
      <w:r w:rsidRPr="006846AE">
        <w:rPr>
          <w:rFonts w:ascii="Verdana" w:eastAsia="Times New Roman" w:hAnsi="Verdana" w:cs="Arial"/>
          <w:color w:val="000000"/>
          <w:sz w:val="18"/>
          <w:szCs w:val="18"/>
          <w:lang w:eastAsia="tr-TR"/>
        </w:rPr>
        <w:t>durum,</w:t>
      </w:r>
      <w:proofErr w:type="gramEnd"/>
      <w:r w:rsidRPr="006846AE">
        <w:rPr>
          <w:rFonts w:ascii="Verdana" w:eastAsia="Times New Roman" w:hAnsi="Verdana" w:cs="Arial"/>
          <w:color w:val="000000"/>
          <w:sz w:val="18"/>
          <w:szCs w:val="18"/>
          <w:lang w:eastAsia="tr-TR"/>
        </w:rPr>
        <w:t xml:space="preserve"> veya iş performansındaki güçlü bir değişim ve bir şirket birleşme teklifi gibi olaylar meydana geldiğinde, </w:t>
      </w:r>
      <w:r w:rsidRPr="006846AE">
        <w:rPr>
          <w:rFonts w:ascii="Verdana" w:eastAsia="Times New Roman" w:hAnsi="Verdana" w:cs="Arial"/>
          <w:i/>
          <w:iCs/>
          <w:color w:val="000000"/>
          <w:sz w:val="18"/>
          <w:szCs w:val="18"/>
          <w:lang w:eastAsia="tr-TR"/>
        </w:rPr>
        <w:t>JCR</w:t>
      </w:r>
      <w:r w:rsidRPr="006846AE">
        <w:rPr>
          <w:rFonts w:ascii="Verdana" w:eastAsia="Times New Roman" w:hAnsi="Verdana" w:cs="Arial"/>
          <w:color w:val="000000"/>
          <w:sz w:val="18"/>
          <w:szCs w:val="18"/>
          <w:lang w:eastAsia="tr-TR"/>
        </w:rPr>
        <w:t xml:space="preserve">, derecelendirme için gözden geçirme sürecine başlayacak ve derecelendirmenin “kredi denetimi” altında odluğunu açıklayacaktır. Kredi izlenimi altında olan bir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süreci,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sembolünden önce yer alan “#”işareti ile gösterilir.</w:t>
      </w:r>
      <w:bookmarkStart w:id="29" w:name="_ednref29"/>
      <w:r w:rsidRPr="006846AE">
        <w:rPr>
          <w:rFonts w:ascii="Verdana" w:eastAsia="Times New Roman" w:hAnsi="Verdana" w:cs="Arial"/>
          <w:color w:val="000000"/>
          <w:sz w:val="18"/>
          <w:szCs w:val="18"/>
          <w:lang w:eastAsia="tr-TR"/>
        </w:rPr>
        <w:fldChar w:fldCharType="begin"/>
      </w:r>
      <w:r w:rsidRPr="006846AE">
        <w:rPr>
          <w:rFonts w:ascii="Verdana" w:eastAsia="Times New Roman" w:hAnsi="Verdana" w:cs="Arial"/>
          <w:color w:val="000000"/>
          <w:sz w:val="18"/>
          <w:szCs w:val="18"/>
          <w:lang w:eastAsia="tr-TR"/>
        </w:rPr>
        <w:instrText xml:space="preserve"> HYPERLINK "http://www.akademiktisat.net/calisma/iktisat_uygulama/rating_ulkeler_fkara.htm" \l "_edn29" \o "" </w:instrText>
      </w:r>
      <w:r w:rsidRPr="006846AE">
        <w:rPr>
          <w:rFonts w:ascii="Verdana" w:eastAsia="Times New Roman" w:hAnsi="Verdana" w:cs="Arial"/>
          <w:color w:val="000000"/>
          <w:sz w:val="18"/>
          <w:szCs w:val="18"/>
          <w:lang w:eastAsia="tr-TR"/>
        </w:rPr>
        <w:fldChar w:fldCharType="separate"/>
      </w:r>
      <w:r w:rsidRPr="006846AE">
        <w:rPr>
          <w:rFonts w:ascii="Verdana" w:eastAsia="Times New Roman" w:hAnsi="Verdana" w:cs="Arial"/>
          <w:color w:val="000000"/>
          <w:sz w:val="18"/>
          <w:szCs w:val="18"/>
          <w:u w:val="single"/>
          <w:vertAlign w:val="superscript"/>
          <w:lang w:eastAsia="tr-TR"/>
        </w:rPr>
        <w:t>[29]</w:t>
      </w:r>
      <w:r w:rsidRPr="006846AE">
        <w:rPr>
          <w:rFonts w:ascii="Verdana" w:eastAsia="Times New Roman" w:hAnsi="Verdana" w:cs="Arial"/>
          <w:color w:val="000000"/>
          <w:sz w:val="18"/>
          <w:szCs w:val="18"/>
          <w:lang w:eastAsia="tr-TR"/>
        </w:rPr>
        <w:fldChar w:fldCharType="end"/>
      </w:r>
      <w:bookmarkEnd w:id="29"/>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 xml:space="preserve">Tablo </w:t>
      </w:r>
      <w:proofErr w:type="gramStart"/>
      <w:r w:rsidRPr="006846AE">
        <w:rPr>
          <w:rFonts w:ascii="Verdana" w:eastAsia="Times New Roman" w:hAnsi="Verdana" w:cs="Arial"/>
          <w:b/>
          <w:bCs/>
          <w:color w:val="000000"/>
          <w:sz w:val="18"/>
          <w:szCs w:val="18"/>
          <w:lang w:eastAsia="tr-TR"/>
        </w:rPr>
        <w:t>2.1</w:t>
      </w:r>
      <w:proofErr w:type="gramEnd"/>
      <w:r w:rsidRPr="006846AE">
        <w:rPr>
          <w:rFonts w:ascii="Verdana" w:eastAsia="Times New Roman" w:hAnsi="Verdana" w:cs="Arial"/>
          <w:b/>
          <w:bCs/>
          <w:color w:val="000000"/>
          <w:sz w:val="18"/>
          <w:szCs w:val="18"/>
          <w:lang w:eastAsia="tr-TR"/>
        </w:rPr>
        <w:t>:</w:t>
      </w:r>
      <w:r w:rsidRPr="006846AE">
        <w:rPr>
          <w:rFonts w:ascii="Verdana" w:eastAsia="Times New Roman" w:hAnsi="Verdana" w:cs="Arial"/>
          <w:color w:val="000000"/>
          <w:sz w:val="18"/>
          <w:szCs w:val="18"/>
          <w:lang w:eastAsia="tr-TR"/>
        </w:rPr>
        <w:t xml:space="preserve">Dört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Şirketinin Karşılaştırmalı Olarak Derece Tanımlamaları</w:t>
      </w:r>
    </w:p>
    <w:tbl>
      <w:tblPr>
        <w:tblW w:w="0" w:type="auto"/>
        <w:tblCellMar>
          <w:left w:w="0" w:type="dxa"/>
          <w:right w:w="0" w:type="dxa"/>
        </w:tblCellMar>
        <w:tblLook w:val="04A0" w:firstRow="1" w:lastRow="0" w:firstColumn="1" w:lastColumn="0" w:noHBand="0" w:noVBand="1"/>
      </w:tblPr>
      <w:tblGrid>
        <w:gridCol w:w="1526"/>
        <w:gridCol w:w="1417"/>
        <w:gridCol w:w="1418"/>
        <w:gridCol w:w="1439"/>
        <w:gridCol w:w="3435"/>
      </w:tblGrid>
      <w:tr w:rsidR="006846AE" w:rsidRPr="006846AE" w:rsidTr="006846AE">
        <w:tc>
          <w:tcPr>
            <w:tcW w:w="1526" w:type="dxa"/>
            <w:tcBorders>
              <w:top w:val="single" w:sz="8" w:space="0" w:color="auto"/>
              <w:left w:val="single" w:sz="8" w:space="0" w:color="auto"/>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proofErr w:type="spellStart"/>
            <w:r w:rsidRPr="006846AE">
              <w:rPr>
                <w:rFonts w:ascii="Verdana" w:eastAsia="Times New Roman" w:hAnsi="Verdana" w:cs="Arial"/>
                <w:color w:val="000000"/>
                <w:sz w:val="18"/>
                <w:szCs w:val="18"/>
                <w:lang w:eastAsia="tr-TR"/>
              </w:rPr>
              <w:t>Moody's</w:t>
            </w:r>
            <w:proofErr w:type="spellEnd"/>
          </w:p>
        </w:tc>
        <w:tc>
          <w:tcPr>
            <w:tcW w:w="1417" w:type="dxa"/>
            <w:tcBorders>
              <w:top w:val="single" w:sz="8" w:space="0" w:color="auto"/>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proofErr w:type="spellStart"/>
            <w:r w:rsidRPr="006846AE">
              <w:rPr>
                <w:rFonts w:ascii="Verdana" w:eastAsia="Times New Roman" w:hAnsi="Verdana" w:cs="Arial"/>
                <w:color w:val="000000"/>
                <w:sz w:val="18"/>
                <w:szCs w:val="18"/>
                <w:lang w:eastAsia="tr-TR"/>
              </w:rPr>
              <w:t>Standard</w:t>
            </w:r>
            <w:proofErr w:type="spellEnd"/>
            <w:r w:rsidRPr="006846AE">
              <w:rPr>
                <w:rFonts w:ascii="Verdana" w:eastAsia="Times New Roman" w:hAnsi="Verdana" w:cs="Arial"/>
                <w:color w:val="000000"/>
                <w:sz w:val="18"/>
                <w:szCs w:val="18"/>
                <w:lang w:eastAsia="tr-TR"/>
              </w:rPr>
              <w:t>&amp;</w:t>
            </w:r>
          </w:p>
          <w:p w:rsidR="006846AE" w:rsidRPr="006846AE" w:rsidRDefault="006846AE" w:rsidP="006846AE">
            <w:pPr>
              <w:spacing w:after="0" w:line="240" w:lineRule="auto"/>
              <w:jc w:val="both"/>
              <w:rPr>
                <w:rFonts w:ascii="Verdana" w:eastAsia="Times New Roman" w:hAnsi="Verdana" w:cs="Times New Roman"/>
                <w:sz w:val="18"/>
                <w:szCs w:val="18"/>
                <w:lang w:eastAsia="tr-TR"/>
              </w:rPr>
            </w:pPr>
            <w:proofErr w:type="spellStart"/>
            <w:r w:rsidRPr="006846AE">
              <w:rPr>
                <w:rFonts w:ascii="Verdana" w:eastAsia="Times New Roman" w:hAnsi="Verdana" w:cs="Arial"/>
                <w:color w:val="000000"/>
                <w:sz w:val="18"/>
                <w:szCs w:val="18"/>
                <w:lang w:eastAsia="tr-TR"/>
              </w:rPr>
              <w:t>Poors</w:t>
            </w:r>
            <w:proofErr w:type="spellEnd"/>
          </w:p>
        </w:tc>
        <w:tc>
          <w:tcPr>
            <w:tcW w:w="1418" w:type="dxa"/>
            <w:tcBorders>
              <w:top w:val="single" w:sz="8" w:space="0" w:color="auto"/>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proofErr w:type="spellStart"/>
            <w:r w:rsidRPr="006846AE">
              <w:rPr>
                <w:rFonts w:ascii="Verdana" w:eastAsia="Times New Roman" w:hAnsi="Verdana" w:cs="Arial"/>
                <w:color w:val="000000"/>
                <w:sz w:val="18"/>
                <w:szCs w:val="18"/>
                <w:lang w:eastAsia="tr-TR"/>
              </w:rPr>
              <w:t>Fitch</w:t>
            </w:r>
            <w:proofErr w:type="spellEnd"/>
          </w:p>
        </w:tc>
        <w:tc>
          <w:tcPr>
            <w:tcW w:w="1439" w:type="dxa"/>
            <w:tcBorders>
              <w:top w:val="single" w:sz="8" w:space="0" w:color="auto"/>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proofErr w:type="spellStart"/>
            <w:r w:rsidRPr="006846AE">
              <w:rPr>
                <w:rFonts w:ascii="Verdana" w:eastAsia="Times New Roman" w:hAnsi="Verdana" w:cs="Arial"/>
                <w:color w:val="000000"/>
                <w:sz w:val="18"/>
                <w:szCs w:val="18"/>
                <w:lang w:eastAsia="tr-TR"/>
              </w:rPr>
              <w:t>Duff&amp;Phelps</w:t>
            </w:r>
            <w:proofErr w:type="spellEnd"/>
          </w:p>
        </w:tc>
        <w:tc>
          <w:tcPr>
            <w:tcW w:w="3435" w:type="dxa"/>
            <w:tcBorders>
              <w:top w:val="single" w:sz="8" w:space="0" w:color="auto"/>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Kısa Tanım</w:t>
            </w:r>
          </w:p>
        </w:tc>
      </w:tr>
      <w:tr w:rsidR="006846AE" w:rsidRPr="006846AE" w:rsidTr="006846AE">
        <w:tc>
          <w:tcPr>
            <w:tcW w:w="9235" w:type="dxa"/>
            <w:gridSpan w:val="5"/>
            <w:tcBorders>
              <w:top w:val="nil"/>
              <w:left w:val="single" w:sz="8" w:space="0" w:color="auto"/>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b/>
                <w:bCs/>
                <w:sz w:val="18"/>
                <w:szCs w:val="18"/>
                <w:lang w:eastAsia="tr-TR"/>
              </w:rPr>
              <w:t>Yatırım yapılabilir - Yüksek Kredibilite</w:t>
            </w:r>
          </w:p>
        </w:tc>
      </w:tr>
      <w:tr w:rsidR="006846AE" w:rsidRPr="006846AE" w:rsidTr="006846AE">
        <w:tc>
          <w:tcPr>
            <w:tcW w:w="1526" w:type="dxa"/>
            <w:tcBorders>
              <w:top w:val="nil"/>
              <w:left w:val="single" w:sz="8" w:space="0" w:color="auto"/>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proofErr w:type="spellStart"/>
            <w:r w:rsidRPr="006846AE">
              <w:rPr>
                <w:rFonts w:ascii="Verdana" w:eastAsia="Times New Roman" w:hAnsi="Verdana" w:cs="Arial"/>
                <w:sz w:val="18"/>
                <w:szCs w:val="18"/>
                <w:lang w:eastAsia="tr-TR"/>
              </w:rPr>
              <w:t>Aaa</w:t>
            </w:r>
            <w:proofErr w:type="spellEnd"/>
          </w:p>
        </w:tc>
        <w:tc>
          <w:tcPr>
            <w:tcW w:w="1417"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AAA</w:t>
            </w:r>
          </w:p>
        </w:tc>
        <w:tc>
          <w:tcPr>
            <w:tcW w:w="1418"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AAA</w:t>
            </w:r>
          </w:p>
        </w:tc>
        <w:tc>
          <w:tcPr>
            <w:tcW w:w="1439"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AAA</w:t>
            </w:r>
          </w:p>
        </w:tc>
        <w:tc>
          <w:tcPr>
            <w:tcW w:w="3435"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Maksimum Güvenilirlik</w:t>
            </w:r>
          </w:p>
        </w:tc>
      </w:tr>
      <w:tr w:rsidR="006846AE" w:rsidRPr="006846AE" w:rsidTr="006846AE">
        <w:tc>
          <w:tcPr>
            <w:tcW w:w="1526" w:type="dxa"/>
            <w:tcBorders>
              <w:top w:val="nil"/>
              <w:left w:val="single" w:sz="8" w:space="0" w:color="auto"/>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Aa1</w:t>
            </w:r>
          </w:p>
        </w:tc>
        <w:tc>
          <w:tcPr>
            <w:tcW w:w="1417"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AA+</w:t>
            </w:r>
          </w:p>
        </w:tc>
        <w:tc>
          <w:tcPr>
            <w:tcW w:w="1418"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AA+</w:t>
            </w:r>
          </w:p>
        </w:tc>
        <w:tc>
          <w:tcPr>
            <w:tcW w:w="1439"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AA+</w:t>
            </w:r>
          </w:p>
        </w:tc>
        <w:tc>
          <w:tcPr>
            <w:tcW w:w="3435"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 </w:t>
            </w:r>
          </w:p>
        </w:tc>
      </w:tr>
      <w:tr w:rsidR="006846AE" w:rsidRPr="006846AE" w:rsidTr="006846AE">
        <w:tc>
          <w:tcPr>
            <w:tcW w:w="1526" w:type="dxa"/>
            <w:tcBorders>
              <w:top w:val="nil"/>
              <w:left w:val="single" w:sz="8" w:space="0" w:color="auto"/>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Aa2</w:t>
            </w:r>
          </w:p>
        </w:tc>
        <w:tc>
          <w:tcPr>
            <w:tcW w:w="1417"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AA</w:t>
            </w:r>
          </w:p>
        </w:tc>
        <w:tc>
          <w:tcPr>
            <w:tcW w:w="1418"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AA</w:t>
            </w:r>
          </w:p>
        </w:tc>
        <w:tc>
          <w:tcPr>
            <w:tcW w:w="1439"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AA</w:t>
            </w:r>
          </w:p>
        </w:tc>
        <w:tc>
          <w:tcPr>
            <w:tcW w:w="3435"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Çok Yüksek Derece, Yüksek Kalite</w:t>
            </w:r>
          </w:p>
        </w:tc>
      </w:tr>
      <w:tr w:rsidR="006846AE" w:rsidRPr="006846AE" w:rsidTr="006846AE">
        <w:tc>
          <w:tcPr>
            <w:tcW w:w="1526" w:type="dxa"/>
            <w:tcBorders>
              <w:top w:val="nil"/>
              <w:left w:val="single" w:sz="8" w:space="0" w:color="auto"/>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Aa3</w:t>
            </w:r>
          </w:p>
        </w:tc>
        <w:tc>
          <w:tcPr>
            <w:tcW w:w="1417"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AA-</w:t>
            </w:r>
          </w:p>
        </w:tc>
        <w:tc>
          <w:tcPr>
            <w:tcW w:w="1418"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AA-</w:t>
            </w:r>
          </w:p>
        </w:tc>
        <w:tc>
          <w:tcPr>
            <w:tcW w:w="1439"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AA-</w:t>
            </w:r>
          </w:p>
        </w:tc>
        <w:tc>
          <w:tcPr>
            <w:tcW w:w="3435"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 </w:t>
            </w:r>
          </w:p>
        </w:tc>
      </w:tr>
      <w:tr w:rsidR="006846AE" w:rsidRPr="006846AE" w:rsidTr="006846AE">
        <w:tc>
          <w:tcPr>
            <w:tcW w:w="1526" w:type="dxa"/>
            <w:tcBorders>
              <w:top w:val="nil"/>
              <w:left w:val="single" w:sz="8" w:space="0" w:color="auto"/>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A1</w:t>
            </w:r>
          </w:p>
        </w:tc>
        <w:tc>
          <w:tcPr>
            <w:tcW w:w="1417"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A+</w:t>
            </w:r>
          </w:p>
        </w:tc>
        <w:tc>
          <w:tcPr>
            <w:tcW w:w="1418"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A+</w:t>
            </w:r>
          </w:p>
        </w:tc>
        <w:tc>
          <w:tcPr>
            <w:tcW w:w="1439"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A+</w:t>
            </w:r>
          </w:p>
        </w:tc>
        <w:tc>
          <w:tcPr>
            <w:tcW w:w="3435"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 </w:t>
            </w:r>
          </w:p>
        </w:tc>
      </w:tr>
      <w:tr w:rsidR="006846AE" w:rsidRPr="006846AE" w:rsidTr="006846AE">
        <w:tc>
          <w:tcPr>
            <w:tcW w:w="1526" w:type="dxa"/>
            <w:tcBorders>
              <w:top w:val="nil"/>
              <w:left w:val="single" w:sz="8" w:space="0" w:color="auto"/>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A2</w:t>
            </w:r>
          </w:p>
        </w:tc>
        <w:tc>
          <w:tcPr>
            <w:tcW w:w="1417"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A</w:t>
            </w:r>
          </w:p>
        </w:tc>
        <w:tc>
          <w:tcPr>
            <w:tcW w:w="1418"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A</w:t>
            </w:r>
          </w:p>
        </w:tc>
        <w:tc>
          <w:tcPr>
            <w:tcW w:w="1439"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A</w:t>
            </w:r>
          </w:p>
        </w:tc>
        <w:tc>
          <w:tcPr>
            <w:tcW w:w="3435"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Üst Orta Derece</w:t>
            </w:r>
          </w:p>
        </w:tc>
      </w:tr>
      <w:tr w:rsidR="006846AE" w:rsidRPr="006846AE" w:rsidTr="006846AE">
        <w:tc>
          <w:tcPr>
            <w:tcW w:w="1526" w:type="dxa"/>
            <w:tcBorders>
              <w:top w:val="nil"/>
              <w:left w:val="single" w:sz="8" w:space="0" w:color="auto"/>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A3</w:t>
            </w:r>
          </w:p>
        </w:tc>
        <w:tc>
          <w:tcPr>
            <w:tcW w:w="1417"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A-</w:t>
            </w:r>
          </w:p>
        </w:tc>
        <w:tc>
          <w:tcPr>
            <w:tcW w:w="1418"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A-</w:t>
            </w:r>
          </w:p>
        </w:tc>
        <w:tc>
          <w:tcPr>
            <w:tcW w:w="1439"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A-</w:t>
            </w:r>
          </w:p>
        </w:tc>
        <w:tc>
          <w:tcPr>
            <w:tcW w:w="3435"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 </w:t>
            </w:r>
          </w:p>
        </w:tc>
      </w:tr>
      <w:tr w:rsidR="006846AE" w:rsidRPr="006846AE" w:rsidTr="006846AE">
        <w:tc>
          <w:tcPr>
            <w:tcW w:w="1526" w:type="dxa"/>
            <w:tcBorders>
              <w:top w:val="nil"/>
              <w:left w:val="single" w:sz="8" w:space="0" w:color="auto"/>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Baa1</w:t>
            </w:r>
          </w:p>
        </w:tc>
        <w:tc>
          <w:tcPr>
            <w:tcW w:w="1417"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BBB+</w:t>
            </w:r>
          </w:p>
        </w:tc>
        <w:tc>
          <w:tcPr>
            <w:tcW w:w="1418"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BBB+</w:t>
            </w:r>
          </w:p>
        </w:tc>
        <w:tc>
          <w:tcPr>
            <w:tcW w:w="1439"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BBB+</w:t>
            </w:r>
          </w:p>
        </w:tc>
        <w:tc>
          <w:tcPr>
            <w:tcW w:w="3435"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 </w:t>
            </w:r>
          </w:p>
        </w:tc>
      </w:tr>
      <w:tr w:rsidR="006846AE" w:rsidRPr="006846AE" w:rsidTr="006846AE">
        <w:tc>
          <w:tcPr>
            <w:tcW w:w="1526" w:type="dxa"/>
            <w:tcBorders>
              <w:top w:val="nil"/>
              <w:left w:val="single" w:sz="8" w:space="0" w:color="auto"/>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Baa2</w:t>
            </w:r>
          </w:p>
        </w:tc>
        <w:tc>
          <w:tcPr>
            <w:tcW w:w="1417"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BBB</w:t>
            </w:r>
          </w:p>
        </w:tc>
        <w:tc>
          <w:tcPr>
            <w:tcW w:w="1418"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BBB</w:t>
            </w:r>
          </w:p>
        </w:tc>
        <w:tc>
          <w:tcPr>
            <w:tcW w:w="1439"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BBB</w:t>
            </w:r>
          </w:p>
        </w:tc>
        <w:tc>
          <w:tcPr>
            <w:tcW w:w="3435"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Alt Orta Derece</w:t>
            </w:r>
          </w:p>
        </w:tc>
      </w:tr>
      <w:tr w:rsidR="006846AE" w:rsidRPr="006846AE" w:rsidTr="006846AE">
        <w:tc>
          <w:tcPr>
            <w:tcW w:w="1526" w:type="dxa"/>
            <w:tcBorders>
              <w:top w:val="nil"/>
              <w:left w:val="single" w:sz="8" w:space="0" w:color="auto"/>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Baa3</w:t>
            </w:r>
          </w:p>
        </w:tc>
        <w:tc>
          <w:tcPr>
            <w:tcW w:w="1417"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BBB-</w:t>
            </w:r>
          </w:p>
        </w:tc>
        <w:tc>
          <w:tcPr>
            <w:tcW w:w="1418"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BBB-</w:t>
            </w:r>
          </w:p>
        </w:tc>
        <w:tc>
          <w:tcPr>
            <w:tcW w:w="1439"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BBB-</w:t>
            </w:r>
          </w:p>
        </w:tc>
        <w:tc>
          <w:tcPr>
            <w:tcW w:w="3435"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 </w:t>
            </w:r>
          </w:p>
        </w:tc>
      </w:tr>
      <w:tr w:rsidR="006846AE" w:rsidRPr="006846AE" w:rsidTr="006846AE">
        <w:tc>
          <w:tcPr>
            <w:tcW w:w="9235" w:type="dxa"/>
            <w:gridSpan w:val="5"/>
            <w:tcBorders>
              <w:top w:val="nil"/>
              <w:left w:val="single" w:sz="8" w:space="0" w:color="auto"/>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b/>
                <w:bCs/>
                <w:sz w:val="18"/>
                <w:szCs w:val="18"/>
                <w:lang w:eastAsia="tr-TR"/>
              </w:rPr>
              <w:t>Oldukça Spekülatif - Düşük Kredibilite</w:t>
            </w:r>
          </w:p>
        </w:tc>
      </w:tr>
      <w:tr w:rsidR="006846AE" w:rsidRPr="006846AE" w:rsidTr="006846AE">
        <w:tc>
          <w:tcPr>
            <w:tcW w:w="1526" w:type="dxa"/>
            <w:tcBorders>
              <w:top w:val="nil"/>
              <w:left w:val="single" w:sz="8" w:space="0" w:color="auto"/>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Ba1</w:t>
            </w:r>
          </w:p>
        </w:tc>
        <w:tc>
          <w:tcPr>
            <w:tcW w:w="1417"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BB+</w:t>
            </w:r>
          </w:p>
        </w:tc>
        <w:tc>
          <w:tcPr>
            <w:tcW w:w="1418"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BB+</w:t>
            </w:r>
          </w:p>
        </w:tc>
        <w:tc>
          <w:tcPr>
            <w:tcW w:w="1439"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BB+</w:t>
            </w:r>
          </w:p>
        </w:tc>
        <w:tc>
          <w:tcPr>
            <w:tcW w:w="3435"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 </w:t>
            </w:r>
          </w:p>
        </w:tc>
      </w:tr>
      <w:tr w:rsidR="006846AE" w:rsidRPr="006846AE" w:rsidTr="006846AE">
        <w:tc>
          <w:tcPr>
            <w:tcW w:w="1526" w:type="dxa"/>
            <w:tcBorders>
              <w:top w:val="nil"/>
              <w:left w:val="single" w:sz="8" w:space="0" w:color="auto"/>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Ba2</w:t>
            </w:r>
          </w:p>
        </w:tc>
        <w:tc>
          <w:tcPr>
            <w:tcW w:w="1417"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BB</w:t>
            </w:r>
          </w:p>
        </w:tc>
        <w:tc>
          <w:tcPr>
            <w:tcW w:w="1418"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BB</w:t>
            </w:r>
          </w:p>
        </w:tc>
        <w:tc>
          <w:tcPr>
            <w:tcW w:w="1439"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BB</w:t>
            </w:r>
          </w:p>
        </w:tc>
        <w:tc>
          <w:tcPr>
            <w:tcW w:w="3435"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Düşük Derece, Spekülatif</w:t>
            </w:r>
          </w:p>
        </w:tc>
      </w:tr>
      <w:tr w:rsidR="006846AE" w:rsidRPr="006846AE" w:rsidTr="006846AE">
        <w:tc>
          <w:tcPr>
            <w:tcW w:w="1526" w:type="dxa"/>
            <w:tcBorders>
              <w:top w:val="nil"/>
              <w:left w:val="single" w:sz="8" w:space="0" w:color="auto"/>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Ba3</w:t>
            </w:r>
          </w:p>
        </w:tc>
        <w:tc>
          <w:tcPr>
            <w:tcW w:w="1417"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BB-</w:t>
            </w:r>
          </w:p>
        </w:tc>
        <w:tc>
          <w:tcPr>
            <w:tcW w:w="1418"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BB-</w:t>
            </w:r>
          </w:p>
        </w:tc>
        <w:tc>
          <w:tcPr>
            <w:tcW w:w="1439"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BB-</w:t>
            </w:r>
          </w:p>
        </w:tc>
        <w:tc>
          <w:tcPr>
            <w:tcW w:w="3435"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 </w:t>
            </w:r>
          </w:p>
        </w:tc>
      </w:tr>
      <w:tr w:rsidR="006846AE" w:rsidRPr="006846AE" w:rsidTr="006846AE">
        <w:tc>
          <w:tcPr>
            <w:tcW w:w="1526" w:type="dxa"/>
            <w:tcBorders>
              <w:top w:val="nil"/>
              <w:left w:val="single" w:sz="8" w:space="0" w:color="auto"/>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B1</w:t>
            </w:r>
          </w:p>
        </w:tc>
        <w:tc>
          <w:tcPr>
            <w:tcW w:w="1417"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B+</w:t>
            </w:r>
          </w:p>
        </w:tc>
        <w:tc>
          <w:tcPr>
            <w:tcW w:w="1418"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B+</w:t>
            </w:r>
          </w:p>
        </w:tc>
        <w:tc>
          <w:tcPr>
            <w:tcW w:w="1439"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B+</w:t>
            </w:r>
          </w:p>
        </w:tc>
        <w:tc>
          <w:tcPr>
            <w:tcW w:w="3435"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 </w:t>
            </w:r>
          </w:p>
        </w:tc>
      </w:tr>
      <w:tr w:rsidR="006846AE" w:rsidRPr="006846AE" w:rsidTr="006846AE">
        <w:tc>
          <w:tcPr>
            <w:tcW w:w="1526" w:type="dxa"/>
            <w:tcBorders>
              <w:top w:val="nil"/>
              <w:left w:val="single" w:sz="8" w:space="0" w:color="auto"/>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B2</w:t>
            </w:r>
          </w:p>
        </w:tc>
        <w:tc>
          <w:tcPr>
            <w:tcW w:w="1417"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B</w:t>
            </w:r>
          </w:p>
        </w:tc>
        <w:tc>
          <w:tcPr>
            <w:tcW w:w="1418"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B</w:t>
            </w:r>
          </w:p>
        </w:tc>
        <w:tc>
          <w:tcPr>
            <w:tcW w:w="1439"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B</w:t>
            </w:r>
          </w:p>
        </w:tc>
        <w:tc>
          <w:tcPr>
            <w:tcW w:w="3435"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Yüksek Oranda Spekülatif</w:t>
            </w:r>
          </w:p>
        </w:tc>
      </w:tr>
      <w:tr w:rsidR="006846AE" w:rsidRPr="006846AE" w:rsidTr="006846AE">
        <w:tc>
          <w:tcPr>
            <w:tcW w:w="1526" w:type="dxa"/>
            <w:tcBorders>
              <w:top w:val="nil"/>
              <w:left w:val="single" w:sz="8" w:space="0" w:color="auto"/>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B3</w:t>
            </w:r>
          </w:p>
        </w:tc>
        <w:tc>
          <w:tcPr>
            <w:tcW w:w="1417"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B-</w:t>
            </w:r>
          </w:p>
        </w:tc>
        <w:tc>
          <w:tcPr>
            <w:tcW w:w="1418"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B-</w:t>
            </w:r>
          </w:p>
        </w:tc>
        <w:tc>
          <w:tcPr>
            <w:tcW w:w="1439"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B-</w:t>
            </w:r>
          </w:p>
        </w:tc>
        <w:tc>
          <w:tcPr>
            <w:tcW w:w="3435"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 </w:t>
            </w:r>
          </w:p>
        </w:tc>
      </w:tr>
      <w:tr w:rsidR="006846AE" w:rsidRPr="006846AE" w:rsidTr="006846AE">
        <w:tc>
          <w:tcPr>
            <w:tcW w:w="9235" w:type="dxa"/>
            <w:gridSpan w:val="5"/>
            <w:tcBorders>
              <w:top w:val="nil"/>
              <w:left w:val="single" w:sz="8" w:space="0" w:color="auto"/>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b/>
                <w:bCs/>
                <w:sz w:val="18"/>
                <w:szCs w:val="18"/>
                <w:lang w:eastAsia="tr-TR"/>
              </w:rPr>
              <w:t xml:space="preserve">Çok </w:t>
            </w:r>
            <w:proofErr w:type="gramStart"/>
            <w:r w:rsidRPr="006846AE">
              <w:rPr>
                <w:rFonts w:ascii="Verdana" w:eastAsia="Times New Roman" w:hAnsi="Verdana" w:cs="Arial"/>
                <w:b/>
                <w:bCs/>
                <w:sz w:val="18"/>
                <w:szCs w:val="18"/>
                <w:lang w:eastAsia="tr-TR"/>
              </w:rPr>
              <w:t>spekülatif</w:t>
            </w:r>
            <w:proofErr w:type="gramEnd"/>
            <w:r w:rsidRPr="006846AE">
              <w:rPr>
                <w:rFonts w:ascii="Verdana" w:eastAsia="Times New Roman" w:hAnsi="Verdana" w:cs="Arial"/>
                <w:b/>
                <w:bCs/>
                <w:sz w:val="18"/>
                <w:szCs w:val="18"/>
                <w:lang w:eastAsia="tr-TR"/>
              </w:rPr>
              <w:t xml:space="preserve"> - Yüksek risk, taahhüdünü yerine getirememe</w:t>
            </w:r>
          </w:p>
        </w:tc>
      </w:tr>
      <w:tr w:rsidR="006846AE" w:rsidRPr="006846AE" w:rsidTr="006846AE">
        <w:tc>
          <w:tcPr>
            <w:tcW w:w="1526" w:type="dxa"/>
            <w:tcBorders>
              <w:top w:val="nil"/>
              <w:left w:val="single" w:sz="8" w:space="0" w:color="auto"/>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 </w:t>
            </w:r>
          </w:p>
        </w:tc>
        <w:tc>
          <w:tcPr>
            <w:tcW w:w="1417"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CCC+</w:t>
            </w:r>
          </w:p>
        </w:tc>
        <w:tc>
          <w:tcPr>
            <w:tcW w:w="1418"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 </w:t>
            </w:r>
          </w:p>
        </w:tc>
        <w:tc>
          <w:tcPr>
            <w:tcW w:w="1439"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 </w:t>
            </w:r>
          </w:p>
        </w:tc>
        <w:tc>
          <w:tcPr>
            <w:tcW w:w="3435"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 </w:t>
            </w:r>
          </w:p>
        </w:tc>
      </w:tr>
      <w:tr w:rsidR="006846AE" w:rsidRPr="006846AE" w:rsidTr="006846AE">
        <w:tc>
          <w:tcPr>
            <w:tcW w:w="1526" w:type="dxa"/>
            <w:tcBorders>
              <w:top w:val="nil"/>
              <w:left w:val="single" w:sz="8" w:space="0" w:color="auto"/>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proofErr w:type="spellStart"/>
            <w:r w:rsidRPr="006846AE">
              <w:rPr>
                <w:rFonts w:ascii="Verdana" w:eastAsia="Times New Roman" w:hAnsi="Verdana" w:cs="Arial"/>
                <w:sz w:val="18"/>
                <w:szCs w:val="18"/>
                <w:lang w:eastAsia="tr-TR"/>
              </w:rPr>
              <w:t>Caa</w:t>
            </w:r>
            <w:proofErr w:type="spellEnd"/>
          </w:p>
        </w:tc>
        <w:tc>
          <w:tcPr>
            <w:tcW w:w="1417"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CCC</w:t>
            </w:r>
          </w:p>
        </w:tc>
        <w:tc>
          <w:tcPr>
            <w:tcW w:w="1418"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CCC</w:t>
            </w:r>
          </w:p>
        </w:tc>
        <w:tc>
          <w:tcPr>
            <w:tcW w:w="1439"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CCC</w:t>
            </w:r>
          </w:p>
        </w:tc>
        <w:tc>
          <w:tcPr>
            <w:tcW w:w="3435"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Zayıf Durum, Yüksek Risk</w:t>
            </w:r>
          </w:p>
        </w:tc>
      </w:tr>
      <w:tr w:rsidR="006846AE" w:rsidRPr="006846AE" w:rsidTr="006846AE">
        <w:tc>
          <w:tcPr>
            <w:tcW w:w="1526" w:type="dxa"/>
            <w:tcBorders>
              <w:top w:val="nil"/>
              <w:left w:val="single" w:sz="8" w:space="0" w:color="auto"/>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 </w:t>
            </w:r>
          </w:p>
        </w:tc>
        <w:tc>
          <w:tcPr>
            <w:tcW w:w="1417"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CCC-</w:t>
            </w:r>
          </w:p>
        </w:tc>
        <w:tc>
          <w:tcPr>
            <w:tcW w:w="1418"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 </w:t>
            </w:r>
          </w:p>
        </w:tc>
        <w:tc>
          <w:tcPr>
            <w:tcW w:w="1439"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 </w:t>
            </w:r>
          </w:p>
        </w:tc>
        <w:tc>
          <w:tcPr>
            <w:tcW w:w="3435"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 </w:t>
            </w:r>
          </w:p>
        </w:tc>
      </w:tr>
      <w:tr w:rsidR="006846AE" w:rsidRPr="006846AE" w:rsidTr="006846AE">
        <w:tc>
          <w:tcPr>
            <w:tcW w:w="1526" w:type="dxa"/>
            <w:tcBorders>
              <w:top w:val="nil"/>
              <w:left w:val="single" w:sz="8" w:space="0" w:color="auto"/>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proofErr w:type="spellStart"/>
            <w:r w:rsidRPr="006846AE">
              <w:rPr>
                <w:rFonts w:ascii="Verdana" w:eastAsia="Times New Roman" w:hAnsi="Verdana" w:cs="Arial"/>
                <w:sz w:val="18"/>
                <w:szCs w:val="18"/>
                <w:lang w:eastAsia="tr-TR"/>
              </w:rPr>
              <w:t>Ca</w:t>
            </w:r>
            <w:proofErr w:type="spellEnd"/>
          </w:p>
        </w:tc>
        <w:tc>
          <w:tcPr>
            <w:tcW w:w="1417"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CC</w:t>
            </w:r>
          </w:p>
        </w:tc>
        <w:tc>
          <w:tcPr>
            <w:tcW w:w="1418"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CC</w:t>
            </w:r>
          </w:p>
        </w:tc>
        <w:tc>
          <w:tcPr>
            <w:tcW w:w="1439"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 </w:t>
            </w:r>
          </w:p>
        </w:tc>
        <w:tc>
          <w:tcPr>
            <w:tcW w:w="3435"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Çok Yüksek Oranda Spekülatif</w:t>
            </w:r>
          </w:p>
        </w:tc>
      </w:tr>
      <w:tr w:rsidR="006846AE" w:rsidRPr="006846AE" w:rsidTr="006846AE">
        <w:tc>
          <w:tcPr>
            <w:tcW w:w="1526" w:type="dxa"/>
            <w:tcBorders>
              <w:top w:val="nil"/>
              <w:left w:val="single" w:sz="8" w:space="0" w:color="auto"/>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C</w:t>
            </w:r>
          </w:p>
        </w:tc>
        <w:tc>
          <w:tcPr>
            <w:tcW w:w="1417"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C</w:t>
            </w:r>
          </w:p>
        </w:tc>
        <w:tc>
          <w:tcPr>
            <w:tcW w:w="1418"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C</w:t>
            </w:r>
          </w:p>
        </w:tc>
        <w:tc>
          <w:tcPr>
            <w:tcW w:w="1439"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 </w:t>
            </w:r>
          </w:p>
        </w:tc>
        <w:tc>
          <w:tcPr>
            <w:tcW w:w="3435"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Yukarıdakilerden de Spekülatif</w:t>
            </w:r>
          </w:p>
        </w:tc>
      </w:tr>
      <w:tr w:rsidR="006846AE" w:rsidRPr="006846AE" w:rsidTr="006846AE">
        <w:tc>
          <w:tcPr>
            <w:tcW w:w="1526" w:type="dxa"/>
            <w:tcBorders>
              <w:top w:val="nil"/>
              <w:left w:val="single" w:sz="8" w:space="0" w:color="auto"/>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 </w:t>
            </w:r>
          </w:p>
        </w:tc>
        <w:tc>
          <w:tcPr>
            <w:tcW w:w="1417"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C1</w:t>
            </w:r>
          </w:p>
        </w:tc>
        <w:tc>
          <w:tcPr>
            <w:tcW w:w="1418"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 </w:t>
            </w:r>
          </w:p>
        </w:tc>
        <w:tc>
          <w:tcPr>
            <w:tcW w:w="1439"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 </w:t>
            </w:r>
          </w:p>
        </w:tc>
        <w:tc>
          <w:tcPr>
            <w:tcW w:w="3435"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Faiz ödemesi yapamıyor</w:t>
            </w:r>
          </w:p>
        </w:tc>
      </w:tr>
      <w:tr w:rsidR="006846AE" w:rsidRPr="006846AE" w:rsidTr="006846AE">
        <w:tc>
          <w:tcPr>
            <w:tcW w:w="1526" w:type="dxa"/>
            <w:tcBorders>
              <w:top w:val="nil"/>
              <w:left w:val="single" w:sz="8" w:space="0" w:color="auto"/>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 </w:t>
            </w:r>
          </w:p>
        </w:tc>
        <w:tc>
          <w:tcPr>
            <w:tcW w:w="1417"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 </w:t>
            </w:r>
          </w:p>
        </w:tc>
        <w:tc>
          <w:tcPr>
            <w:tcW w:w="1418"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DDD</w:t>
            </w:r>
          </w:p>
        </w:tc>
        <w:tc>
          <w:tcPr>
            <w:tcW w:w="1439"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 </w:t>
            </w:r>
          </w:p>
        </w:tc>
        <w:tc>
          <w:tcPr>
            <w:tcW w:w="3435"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Taahhütlerini yerine getiremiyor</w:t>
            </w:r>
          </w:p>
        </w:tc>
      </w:tr>
      <w:tr w:rsidR="006846AE" w:rsidRPr="006846AE" w:rsidTr="006846AE">
        <w:tc>
          <w:tcPr>
            <w:tcW w:w="1526" w:type="dxa"/>
            <w:tcBorders>
              <w:top w:val="nil"/>
              <w:left w:val="single" w:sz="8" w:space="0" w:color="auto"/>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 </w:t>
            </w:r>
          </w:p>
        </w:tc>
        <w:tc>
          <w:tcPr>
            <w:tcW w:w="1417"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 </w:t>
            </w:r>
          </w:p>
        </w:tc>
        <w:tc>
          <w:tcPr>
            <w:tcW w:w="1418"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DD</w:t>
            </w:r>
          </w:p>
        </w:tc>
        <w:tc>
          <w:tcPr>
            <w:tcW w:w="1439" w:type="dxa"/>
            <w:tcBorders>
              <w:top w:val="nil"/>
              <w:left w:val="nil"/>
              <w:bottom w:val="nil"/>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DD</w:t>
            </w:r>
          </w:p>
        </w:tc>
        <w:tc>
          <w:tcPr>
            <w:tcW w:w="3435"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 </w:t>
            </w:r>
          </w:p>
        </w:tc>
      </w:tr>
      <w:tr w:rsidR="006846AE" w:rsidRPr="006846AE" w:rsidTr="006846AE">
        <w:tc>
          <w:tcPr>
            <w:tcW w:w="1526" w:type="dxa"/>
            <w:tcBorders>
              <w:top w:val="nil"/>
              <w:left w:val="single" w:sz="8" w:space="0" w:color="auto"/>
              <w:bottom w:val="single" w:sz="8" w:space="0" w:color="auto"/>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 </w:t>
            </w:r>
          </w:p>
        </w:tc>
        <w:tc>
          <w:tcPr>
            <w:tcW w:w="1417" w:type="dxa"/>
            <w:tcBorders>
              <w:top w:val="nil"/>
              <w:left w:val="nil"/>
              <w:bottom w:val="single" w:sz="8" w:space="0" w:color="auto"/>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D</w:t>
            </w:r>
          </w:p>
        </w:tc>
        <w:tc>
          <w:tcPr>
            <w:tcW w:w="1418" w:type="dxa"/>
            <w:tcBorders>
              <w:top w:val="nil"/>
              <w:left w:val="nil"/>
              <w:bottom w:val="single" w:sz="8" w:space="0" w:color="auto"/>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D</w:t>
            </w:r>
          </w:p>
        </w:tc>
        <w:tc>
          <w:tcPr>
            <w:tcW w:w="1439" w:type="dxa"/>
            <w:tcBorders>
              <w:top w:val="nil"/>
              <w:left w:val="nil"/>
              <w:bottom w:val="single" w:sz="8" w:space="0" w:color="auto"/>
              <w:right w:val="nil"/>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 </w:t>
            </w:r>
          </w:p>
        </w:tc>
        <w:tc>
          <w:tcPr>
            <w:tcW w:w="3435" w:type="dxa"/>
            <w:tcBorders>
              <w:top w:val="nil"/>
              <w:left w:val="nil"/>
              <w:bottom w:val="single" w:sz="8" w:space="0" w:color="auto"/>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sz w:val="18"/>
                <w:szCs w:val="18"/>
                <w:lang w:eastAsia="tr-TR"/>
              </w:rPr>
              <w:t> </w:t>
            </w:r>
          </w:p>
        </w:tc>
      </w:tr>
    </w:tbl>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Kaynak:</w:t>
      </w:r>
      <w:r w:rsidRPr="006846AE">
        <w:rPr>
          <w:rFonts w:ascii="Verdana" w:eastAsia="Times New Roman" w:hAnsi="Verdana" w:cs="Arial"/>
          <w:color w:val="000000"/>
          <w:sz w:val="18"/>
          <w:szCs w:val="18"/>
          <w:lang w:eastAsia="tr-TR"/>
        </w:rPr>
        <w:t> </w:t>
      </w:r>
      <w:hyperlink r:id="rId26" w:history="1">
        <w:r w:rsidRPr="006846AE">
          <w:rPr>
            <w:rFonts w:ascii="Verdana" w:eastAsia="Times New Roman" w:hAnsi="Verdana" w:cs="Arial"/>
            <w:color w:val="800080"/>
            <w:sz w:val="18"/>
            <w:szCs w:val="18"/>
            <w:u w:val="single"/>
            <w:lang w:eastAsia="tr-TR"/>
          </w:rPr>
          <w:t>www.f-almanak.com/finhat</w:t>
        </w:r>
      </w:hyperlink>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B)DERECELENDİRME SÜRECİ</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            </w:t>
      </w:r>
      <w:r w:rsidRPr="006846AE">
        <w:rPr>
          <w:rFonts w:ascii="Verdana" w:eastAsia="Times New Roman" w:hAnsi="Verdana" w:cs="Arial"/>
          <w:color w:val="000000"/>
          <w:sz w:val="18"/>
          <w:szCs w:val="18"/>
          <w:lang w:eastAsia="tr-TR"/>
        </w:rPr>
        <w:t xml:space="preserve">Dereceleme işlevi genel olarak ulusal veya uluslararası menkul kıymet ihraç etmek isteyen bankalar, ticarî işletmeler ve diğer finans kurumları için yapılmaktadır. Fakat derecelendirme çoğunlukla dünya uygulamalarında kamu </w:t>
      </w:r>
      <w:proofErr w:type="gramStart"/>
      <w:r w:rsidRPr="006846AE">
        <w:rPr>
          <w:rFonts w:ascii="Verdana" w:eastAsia="Times New Roman" w:hAnsi="Verdana" w:cs="Arial"/>
          <w:color w:val="000000"/>
          <w:sz w:val="18"/>
          <w:szCs w:val="18"/>
          <w:lang w:eastAsia="tr-TR"/>
        </w:rPr>
        <w:t>yada</w:t>
      </w:r>
      <w:proofErr w:type="gramEnd"/>
      <w:r w:rsidRPr="006846AE">
        <w:rPr>
          <w:rFonts w:ascii="Verdana" w:eastAsia="Times New Roman" w:hAnsi="Verdana" w:cs="Arial"/>
          <w:color w:val="000000"/>
          <w:sz w:val="18"/>
          <w:szCs w:val="18"/>
          <w:lang w:eastAsia="tr-TR"/>
        </w:rPr>
        <w:t xml:space="preserve"> özel sektör borçlanma faaliyetlerinde gündeme gelmektedir. Derecelendirme faaliyetlerinde ölçülmek istenen, borçlanma yoluna başvuran kamu kuruluşlarının veya özel sektörün piyasaya sürdüğü menkul kıymete ilişkin yükümlülüklerini yerine getirip getiremeyeceğini ortaya koymaktır. Dereceleme kuruluşları bu tür durumları yatırımcılara daha önceki bölümde de belirtildiği gibi verecekleri notlarla ortaya koyacaklardır.</w:t>
      </w:r>
      <w:bookmarkStart w:id="30" w:name="_ednref30"/>
      <w:r w:rsidRPr="006846AE">
        <w:rPr>
          <w:rFonts w:ascii="Verdana" w:eastAsia="Times New Roman" w:hAnsi="Verdana" w:cs="Arial"/>
          <w:color w:val="000000"/>
          <w:sz w:val="18"/>
          <w:szCs w:val="18"/>
          <w:lang w:eastAsia="tr-TR"/>
        </w:rPr>
        <w:fldChar w:fldCharType="begin"/>
      </w:r>
      <w:r w:rsidRPr="006846AE">
        <w:rPr>
          <w:rFonts w:ascii="Verdana" w:eastAsia="Times New Roman" w:hAnsi="Verdana" w:cs="Arial"/>
          <w:color w:val="000000"/>
          <w:sz w:val="18"/>
          <w:szCs w:val="18"/>
          <w:lang w:eastAsia="tr-TR"/>
        </w:rPr>
        <w:instrText xml:space="preserve"> HYPERLINK "http://www.akademiktisat.net/calisma/iktisat_uygulama/rating_ulkeler_fkara.htm" \l "_edn30" \o "" </w:instrText>
      </w:r>
      <w:r w:rsidRPr="006846AE">
        <w:rPr>
          <w:rFonts w:ascii="Verdana" w:eastAsia="Times New Roman" w:hAnsi="Verdana" w:cs="Arial"/>
          <w:color w:val="000000"/>
          <w:sz w:val="18"/>
          <w:szCs w:val="18"/>
          <w:lang w:eastAsia="tr-TR"/>
        </w:rPr>
        <w:fldChar w:fldCharType="separate"/>
      </w:r>
      <w:r w:rsidRPr="006846AE">
        <w:rPr>
          <w:rFonts w:ascii="Verdana" w:eastAsia="Times New Roman" w:hAnsi="Verdana" w:cs="Arial"/>
          <w:color w:val="800080"/>
          <w:sz w:val="18"/>
          <w:szCs w:val="18"/>
          <w:u w:val="single"/>
          <w:vertAlign w:val="superscript"/>
          <w:lang w:eastAsia="tr-TR"/>
        </w:rPr>
        <w:t>[30]</w:t>
      </w:r>
      <w:r w:rsidRPr="006846AE">
        <w:rPr>
          <w:rFonts w:ascii="Verdana" w:eastAsia="Times New Roman" w:hAnsi="Verdana" w:cs="Arial"/>
          <w:color w:val="000000"/>
          <w:sz w:val="18"/>
          <w:szCs w:val="18"/>
          <w:lang w:eastAsia="tr-TR"/>
        </w:rPr>
        <w:fldChar w:fldCharType="end"/>
      </w:r>
      <w:bookmarkEnd w:id="30"/>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            Derecelendirme süreci finansal, ekonomik ve teknik analizlere dayalı olarak gerçekleştirilir.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çalışmaları ülke ve firmaların talebi üzerine yapılır ve tamamen gizlilik içerisinde yürütülür. Bu bilgiler firmanın endüstrideki genel geçmişi, son beş yıllık finansal verileri ve geleceğe yönelik </w:t>
      </w:r>
      <w:proofErr w:type="gramStart"/>
      <w:r w:rsidRPr="006846AE">
        <w:rPr>
          <w:rFonts w:ascii="Verdana" w:eastAsia="Times New Roman" w:hAnsi="Verdana" w:cs="Arial"/>
          <w:color w:val="000000"/>
          <w:sz w:val="18"/>
          <w:szCs w:val="18"/>
          <w:lang w:eastAsia="tr-TR"/>
        </w:rPr>
        <w:t>projeksiyonları</w:t>
      </w:r>
      <w:proofErr w:type="gramEnd"/>
      <w:r w:rsidRPr="006846AE">
        <w:rPr>
          <w:rFonts w:ascii="Verdana" w:eastAsia="Times New Roman" w:hAnsi="Verdana" w:cs="Arial"/>
          <w:color w:val="000000"/>
          <w:sz w:val="18"/>
          <w:szCs w:val="18"/>
          <w:lang w:eastAsia="tr-TR"/>
        </w:rPr>
        <w:t xml:space="preserve">, işletme felsefesi, stratejileri ve amaçları kapsar.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sürecinde özellikle firmanın muhasebe düzeni incelenir ve kayıtların gerçeği tam olarak yansıtıp yansıtmadığı araştırılır. Bağımsız denetim raporu kalitesi uygun görülürse analizlere geçilir. Analizlerde firmanın malî ve malî olmayan yapısı, bulunduğu piyasanın şartları, çalıştığı endüstrinin özellikleri, genel ekonomik ve siyasi durum çeşitli yöntemlerle analiz edilir. Bunun yanı sıra yönetim kalitesi </w:t>
      </w:r>
      <w:proofErr w:type="spellStart"/>
      <w:r w:rsidRPr="006846AE">
        <w:rPr>
          <w:rFonts w:ascii="Verdana" w:eastAsia="Times New Roman" w:hAnsi="Verdana" w:cs="Arial"/>
          <w:color w:val="000000"/>
          <w:sz w:val="18"/>
          <w:szCs w:val="18"/>
          <w:lang w:eastAsia="tr-TR"/>
        </w:rPr>
        <w:t>subjektif</w:t>
      </w:r>
      <w:proofErr w:type="spellEnd"/>
      <w:r w:rsidRPr="006846AE">
        <w:rPr>
          <w:rFonts w:ascii="Verdana" w:eastAsia="Times New Roman" w:hAnsi="Verdana" w:cs="Arial"/>
          <w:color w:val="000000"/>
          <w:sz w:val="18"/>
          <w:szCs w:val="18"/>
          <w:lang w:eastAsia="tr-TR"/>
        </w:rPr>
        <w:t xml:space="preserve"> olarak incelenir. Firma </w:t>
      </w:r>
      <w:proofErr w:type="gramStart"/>
      <w:r w:rsidRPr="006846AE">
        <w:rPr>
          <w:rFonts w:ascii="Verdana" w:eastAsia="Times New Roman" w:hAnsi="Verdana" w:cs="Arial"/>
          <w:color w:val="000000"/>
          <w:sz w:val="18"/>
          <w:szCs w:val="18"/>
          <w:lang w:eastAsia="tr-TR"/>
        </w:rPr>
        <w:t>kredibilitesinin</w:t>
      </w:r>
      <w:proofErr w:type="gramEnd"/>
      <w:r w:rsidRPr="006846AE">
        <w:rPr>
          <w:rFonts w:ascii="Verdana" w:eastAsia="Times New Roman" w:hAnsi="Verdana" w:cs="Arial"/>
          <w:color w:val="000000"/>
          <w:sz w:val="18"/>
          <w:szCs w:val="18"/>
          <w:lang w:eastAsia="tr-TR"/>
        </w:rPr>
        <w:t xml:space="preserve"> değerlendirilmesinde kullanılan temel ölçütler; aktif kalitesi, fonlama ve likidite, sermaye yeterliliği, kârlılık ve yönetim etkinliğinin araştırılmasıdır.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lastRenderedPageBreak/>
        <w:t xml:space="preserve">            İhraç edilen menkul değerin özelliğine ve derecelendirmenin türüne göre bu ölçütlere ülke riski, endüstri riski, piyasa konumu, firma yapısı, faaliyet etkinliği, malî uygunluk, nakit akışı uygunluğu, gelirlerin sürekliliği gibi ölçütler eklenir. Tüm nicel ve nitel analizlerin değerlendirilmeleri sonucunda verilen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ilgili firmanın onayı alınmadan yayınlanmaz. Menkul kıymeti ihraç eden firma </w:t>
      </w:r>
      <w:proofErr w:type="spellStart"/>
      <w:r w:rsidRPr="006846AE">
        <w:rPr>
          <w:rFonts w:ascii="Verdana" w:eastAsia="Times New Roman" w:hAnsi="Verdana" w:cs="Arial"/>
          <w:color w:val="000000"/>
          <w:sz w:val="18"/>
          <w:szCs w:val="18"/>
          <w:lang w:eastAsia="tr-TR"/>
        </w:rPr>
        <w:t>ratingin</w:t>
      </w:r>
      <w:proofErr w:type="spellEnd"/>
      <w:r w:rsidRPr="006846AE">
        <w:rPr>
          <w:rFonts w:ascii="Verdana" w:eastAsia="Times New Roman" w:hAnsi="Verdana" w:cs="Arial"/>
          <w:color w:val="000000"/>
          <w:sz w:val="18"/>
          <w:szCs w:val="18"/>
          <w:lang w:eastAsia="tr-TR"/>
        </w:rPr>
        <w:t xml:space="preserve"> yayınlanmasını istemezse en başta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talebinde bulunmuş olması </w:t>
      </w:r>
      <w:proofErr w:type="gramStart"/>
      <w:r w:rsidRPr="006846AE">
        <w:rPr>
          <w:rFonts w:ascii="Verdana" w:eastAsia="Times New Roman" w:hAnsi="Verdana" w:cs="Arial"/>
          <w:color w:val="000000"/>
          <w:sz w:val="18"/>
          <w:szCs w:val="18"/>
          <w:lang w:eastAsia="tr-TR"/>
        </w:rPr>
        <w:t>dahil</w:t>
      </w:r>
      <w:proofErr w:type="gramEnd"/>
      <w:r w:rsidRPr="006846AE">
        <w:rPr>
          <w:rFonts w:ascii="Verdana" w:eastAsia="Times New Roman" w:hAnsi="Verdana" w:cs="Arial"/>
          <w:color w:val="000000"/>
          <w:sz w:val="18"/>
          <w:szCs w:val="18"/>
          <w:lang w:eastAsia="tr-TR"/>
        </w:rPr>
        <w:t xml:space="preserve"> her türlü bilgi gizli kalır.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            Derecelendirme süreci ile ilgili aşağıdaki sıralama genelde bütün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şirketlerinde aynı olmakla birlikte bazı noktalarda farklılık gösterebilmektedir. Aşağıdaki konular </w:t>
      </w:r>
      <w:proofErr w:type="spellStart"/>
      <w:r w:rsidRPr="006846AE">
        <w:rPr>
          <w:rFonts w:ascii="Verdana" w:eastAsia="Times New Roman" w:hAnsi="Verdana" w:cs="Arial"/>
          <w:i/>
          <w:iCs/>
          <w:color w:val="000000"/>
          <w:sz w:val="18"/>
          <w:szCs w:val="18"/>
          <w:lang w:eastAsia="tr-TR"/>
        </w:rPr>
        <w:t>Moody’s</w:t>
      </w:r>
      <w:proofErr w:type="spellEnd"/>
      <w:r w:rsidRPr="006846AE">
        <w:rPr>
          <w:rFonts w:ascii="Verdana" w:eastAsia="Times New Roman" w:hAnsi="Verdana" w:cs="Arial"/>
          <w:color w:val="000000"/>
          <w:sz w:val="18"/>
          <w:szCs w:val="18"/>
          <w:lang w:eastAsia="tr-TR"/>
        </w:rPr>
        <w:t> şirketinin uygulamakta olduğu derecelendirme süreci aşamalarını kapsamaktadır.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1) Tanıtım Toplantısı</w:t>
      </w:r>
    </w:p>
    <w:p w:rsidR="006846AE" w:rsidRPr="006846AE" w:rsidRDefault="006846AE" w:rsidP="006846AE">
      <w:pPr>
        <w:spacing w:after="0" w:line="240" w:lineRule="auto"/>
        <w:ind w:firstLine="708"/>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Bu süreç genellikle menkul kıymet ihraç edecek firma veya kuruluşun veya aracı kurumun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şirketi ile derecelendirme sürecini görüşmek için resmi olmayan bir toplantı talebiyle başlar. Bu başvurular eskiden ihraç edilmiş menkul kıymetler ve yeni çıkarılan menkul kıymetlerin eski menkul kıymetlere etkisinin ne olabileceğini öğrenmek için de yapılabilir. Bu toplantı,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şirketinin kendi derecelendirme </w:t>
      </w:r>
      <w:proofErr w:type="gramStart"/>
      <w:r w:rsidRPr="006846AE">
        <w:rPr>
          <w:rFonts w:ascii="Verdana" w:eastAsia="Times New Roman" w:hAnsi="Verdana" w:cs="Arial"/>
          <w:color w:val="000000"/>
          <w:sz w:val="18"/>
          <w:szCs w:val="18"/>
          <w:lang w:eastAsia="tr-TR"/>
        </w:rPr>
        <w:t>prosedürünü</w:t>
      </w:r>
      <w:proofErr w:type="gramEnd"/>
      <w:r w:rsidRPr="006846AE">
        <w:rPr>
          <w:rFonts w:ascii="Verdana" w:eastAsia="Times New Roman" w:hAnsi="Verdana" w:cs="Arial"/>
          <w:color w:val="000000"/>
          <w:sz w:val="18"/>
          <w:szCs w:val="18"/>
          <w:lang w:eastAsia="tr-TR"/>
        </w:rPr>
        <w:t xml:space="preserve"> açıklamak ve derecelendirmeye konu olan firmayı tanımak amacıyla düzenlenir. Toplantının temel amacı, derecelendirme analizindeki yaklaşımı ve analizde önemli olan konuları karşılıklı olarak görüşmektir.</w:t>
      </w:r>
      <w:bookmarkStart w:id="31" w:name="_ednref31"/>
      <w:r w:rsidRPr="006846AE">
        <w:rPr>
          <w:rFonts w:ascii="Verdana" w:eastAsia="Times New Roman" w:hAnsi="Verdana" w:cs="Arial"/>
          <w:color w:val="000000"/>
          <w:sz w:val="18"/>
          <w:szCs w:val="18"/>
          <w:lang w:eastAsia="tr-TR"/>
        </w:rPr>
        <w:fldChar w:fldCharType="begin"/>
      </w:r>
      <w:r w:rsidRPr="006846AE">
        <w:rPr>
          <w:rFonts w:ascii="Verdana" w:eastAsia="Times New Roman" w:hAnsi="Verdana" w:cs="Arial"/>
          <w:color w:val="000000"/>
          <w:sz w:val="18"/>
          <w:szCs w:val="18"/>
          <w:lang w:eastAsia="tr-TR"/>
        </w:rPr>
        <w:instrText xml:space="preserve"> HYPERLINK "http://www.akademiktisat.net/calisma/iktisat_uygulama/rating_ulkeler_fkara.htm" \l "_edn31" \o "" </w:instrText>
      </w:r>
      <w:r w:rsidRPr="006846AE">
        <w:rPr>
          <w:rFonts w:ascii="Verdana" w:eastAsia="Times New Roman" w:hAnsi="Verdana" w:cs="Arial"/>
          <w:color w:val="000000"/>
          <w:sz w:val="18"/>
          <w:szCs w:val="18"/>
          <w:lang w:eastAsia="tr-TR"/>
        </w:rPr>
        <w:fldChar w:fldCharType="separate"/>
      </w:r>
      <w:r w:rsidRPr="006846AE">
        <w:rPr>
          <w:rFonts w:ascii="Verdana" w:eastAsia="Times New Roman" w:hAnsi="Verdana" w:cs="Arial"/>
          <w:color w:val="000000"/>
          <w:sz w:val="18"/>
          <w:szCs w:val="18"/>
          <w:u w:val="single"/>
          <w:vertAlign w:val="superscript"/>
          <w:lang w:eastAsia="tr-TR"/>
        </w:rPr>
        <w:t>[31]</w:t>
      </w:r>
      <w:r w:rsidRPr="006846AE">
        <w:rPr>
          <w:rFonts w:ascii="Verdana" w:eastAsia="Times New Roman" w:hAnsi="Verdana" w:cs="Arial"/>
          <w:color w:val="000000"/>
          <w:sz w:val="18"/>
          <w:szCs w:val="18"/>
          <w:lang w:eastAsia="tr-TR"/>
        </w:rPr>
        <w:fldChar w:fldCharType="end"/>
      </w:r>
      <w:bookmarkEnd w:id="31"/>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2) Yöneticilerle Toplantı</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Şirket yöneticileri ile toplantı derecelendirme sürecinin önemli bir bölümünü oluşturur. Böyle bir toplantının amacı şirketin anahtar faaliyetleri, finansal planları yönetim politikaları ve derecelendirme üzerinde bir etkiye sahip olan diğer kredi faktörleri hakkındaki bilgileri detaylı bir şekilde gözden geçirmektir.</w:t>
      </w:r>
      <w:bookmarkStart w:id="32" w:name="_ednref32"/>
      <w:r w:rsidRPr="006846AE">
        <w:rPr>
          <w:rFonts w:ascii="Verdana" w:eastAsia="Times New Roman" w:hAnsi="Verdana" w:cs="Arial"/>
          <w:color w:val="000000"/>
          <w:sz w:val="18"/>
          <w:szCs w:val="18"/>
          <w:lang w:eastAsia="tr-TR"/>
        </w:rPr>
        <w:fldChar w:fldCharType="begin"/>
      </w:r>
      <w:r w:rsidRPr="006846AE">
        <w:rPr>
          <w:rFonts w:ascii="Verdana" w:eastAsia="Times New Roman" w:hAnsi="Verdana" w:cs="Arial"/>
          <w:color w:val="000000"/>
          <w:sz w:val="18"/>
          <w:szCs w:val="18"/>
          <w:lang w:eastAsia="tr-TR"/>
        </w:rPr>
        <w:instrText xml:space="preserve"> HYPERLINK "http://www.akademiktisat.net/calisma/iktisat_uygulama/rating_ulkeler_fkara.htm" \l "_edn32" \o "" </w:instrText>
      </w:r>
      <w:r w:rsidRPr="006846AE">
        <w:rPr>
          <w:rFonts w:ascii="Verdana" w:eastAsia="Times New Roman" w:hAnsi="Verdana" w:cs="Arial"/>
          <w:color w:val="000000"/>
          <w:sz w:val="18"/>
          <w:szCs w:val="18"/>
          <w:lang w:eastAsia="tr-TR"/>
        </w:rPr>
        <w:fldChar w:fldCharType="separate"/>
      </w:r>
      <w:r w:rsidRPr="006846AE">
        <w:rPr>
          <w:rFonts w:ascii="Verdana" w:eastAsia="Times New Roman" w:hAnsi="Verdana" w:cs="Arial"/>
          <w:color w:val="000000"/>
          <w:sz w:val="18"/>
          <w:szCs w:val="18"/>
          <w:u w:val="single"/>
          <w:vertAlign w:val="superscript"/>
          <w:lang w:eastAsia="tr-TR"/>
        </w:rPr>
        <w:t>[32]</w:t>
      </w:r>
      <w:r w:rsidRPr="006846AE">
        <w:rPr>
          <w:rFonts w:ascii="Verdana" w:eastAsia="Times New Roman" w:hAnsi="Verdana" w:cs="Arial"/>
          <w:color w:val="000000"/>
          <w:sz w:val="18"/>
          <w:szCs w:val="18"/>
          <w:lang w:eastAsia="tr-TR"/>
        </w:rPr>
        <w:fldChar w:fldCharType="end"/>
      </w:r>
      <w:bookmarkEnd w:id="32"/>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            Tanıtım toplantısından sonra, firma veya ülke derecelendirme yaptırmaya karar verirse, derecelendirme yaptırmak için resmi olarak başvurur. Bu başvuru sonrası,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w:t>
      </w:r>
      <w:proofErr w:type="spellStart"/>
      <w:proofErr w:type="gramStart"/>
      <w:r w:rsidRPr="006846AE">
        <w:rPr>
          <w:rFonts w:ascii="Verdana" w:eastAsia="Times New Roman" w:hAnsi="Verdana" w:cs="Arial"/>
          <w:color w:val="000000"/>
          <w:sz w:val="18"/>
          <w:szCs w:val="18"/>
          <w:lang w:eastAsia="tr-TR"/>
        </w:rPr>
        <w:t>kurumu,şirket</w:t>
      </w:r>
      <w:proofErr w:type="spellEnd"/>
      <w:proofErr w:type="gramEnd"/>
      <w:r w:rsidRPr="006846AE">
        <w:rPr>
          <w:rFonts w:ascii="Verdana" w:eastAsia="Times New Roman" w:hAnsi="Verdana" w:cs="Arial"/>
          <w:color w:val="000000"/>
          <w:sz w:val="18"/>
          <w:szCs w:val="18"/>
          <w:lang w:eastAsia="tr-TR"/>
        </w:rPr>
        <w:t xml:space="preserve"> yöneticileriyle tekrar bir toplantı düzenler. Toplantı öncesi,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kurumu alışacak analist grubunu belirler ve firma hakkında ön bilgiler toplatarak ön çalışmalar yapar. Toplantı öncesinde istenilen bu bilgiler firma yöneticilerine sürekli sunulan bilgileri oluşturur. Bu bilgiler şunlardır;</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Şirketin organizasyon yapısı, yetki ve sorumlulukların dağılımı,</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Muhasebe prensipleri ve uygulamaları,</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Yönetim stratejisi, kısa ve uzun vadeli yönetim planları,</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Finansal politikalar ve kontrol sistemleri, planlama süreci,</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 xml:space="preserve">Personel politikaları, personel eğitim ve </w:t>
      </w:r>
      <w:proofErr w:type="gramStart"/>
      <w:r w:rsidRPr="006846AE">
        <w:rPr>
          <w:rFonts w:ascii="Verdana" w:eastAsia="Times New Roman" w:hAnsi="Verdana" w:cs="Arial"/>
          <w:color w:val="000000"/>
          <w:sz w:val="18"/>
          <w:szCs w:val="18"/>
          <w:lang w:eastAsia="tr-TR"/>
        </w:rPr>
        <w:t>motivasyon</w:t>
      </w:r>
      <w:proofErr w:type="gramEnd"/>
      <w:r w:rsidRPr="006846AE">
        <w:rPr>
          <w:rFonts w:ascii="Verdana" w:eastAsia="Times New Roman" w:hAnsi="Verdana" w:cs="Arial"/>
          <w:color w:val="000000"/>
          <w:sz w:val="18"/>
          <w:szCs w:val="18"/>
          <w:lang w:eastAsia="tr-TR"/>
        </w:rPr>
        <w:t xml:space="preserve"> dereceleri,</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Faaliyet sonuçları ve nakit akımları (son beş yıl ve gelecek üç yıl tahmini),</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Bilanço analizleri(son beş yıl ve gelecek üç yıl tahmini),</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Mevcut borç yükümlülüklerinin detaylarıdır.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Derecelendirme şirketi, incelemesinde sadece kendisine gerekli olan temel bilgiler üzerinde yoğunlaşır. Denetleme firması gibi, kayıtların üzerinde detaylı incelemeler yapmaz. İhraç edilen borç niteliğindeki bir menkul kıymet içerik itibariyle ihraç eden kuruluşun ve onun danışmanlarının, muhasebecilerin ve denetçilerin sorumluluğu altındadır. Dolayısıyla derecelendirme şirketleri, bu kişiler tarafından hazırlanan bilgilerin sadece alıcısı ve kullanıcısı durumundadırlar.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Yöneticilerle yapılan toplantılarda firmanın analizinde ve derecelendirmesinde en yararlı olacak konular üzerinde tartışılır. Bu toplantılar, firma merkezinde yapılır ve çoğunlukla 1-2 gün sürer. Toplantıları etkin kılmak için, daha önceden söz konusu firma ile ilgilenmek üzere seçilmiş analistler, firma yöneticileri ile görüşerek toplantıların gündemini saptarlar. Toplantıların gündemi firmanın içinde bulunduğu sektöre göre belirlenir. Analizin yoğunluğu sektörün yapısına göre değişkenlik gösterir.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Toplantılarda genellikle şu konular gündemi oluşturur.</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Firmanın tarihçesinin kısa bir özeti,</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Firmanın felsefesi ve belirlediği strateji,</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Faaliyet durumu, üretim kapasitesi, dağıtım ve pazarlama ağı,</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Rekabet durumu,</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Firmanın tabi olduğu yasal düzenlemeler,</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Yapılmış ve yapılacak olan yatırımlar,</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 xml:space="preserve">Firmanın yönetim kadrosunun kalitesi </w:t>
      </w:r>
      <w:proofErr w:type="spellStart"/>
      <w:r w:rsidRPr="006846AE">
        <w:rPr>
          <w:rFonts w:ascii="Verdana" w:eastAsia="Times New Roman" w:hAnsi="Verdana" w:cs="Arial"/>
          <w:color w:val="000000"/>
          <w:sz w:val="18"/>
          <w:szCs w:val="18"/>
          <w:lang w:eastAsia="tr-TR"/>
        </w:rPr>
        <w:t>v.b.dir</w:t>
      </w:r>
      <w:proofErr w:type="spellEnd"/>
      <w:r w:rsidRPr="006846AE">
        <w:rPr>
          <w:rFonts w:ascii="Verdana" w:eastAsia="Times New Roman" w:hAnsi="Verdana" w:cs="Arial"/>
          <w:color w:val="000000"/>
          <w:sz w:val="18"/>
          <w:szCs w:val="18"/>
          <w:lang w:eastAsia="tr-TR"/>
        </w:rPr>
        <w:t>.</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lastRenderedPageBreak/>
        <w:t>            Bu toplantılar firmanın geleceği ve yöneticilerin kalitesinin belirlenmesinde derecelendirme şirketi için önemli ipuçları verir. Firmanın derecelendirmesinin daha etkin olabilmesi için kamuya açıklanmayan önemli bilgilerin derecelendirme şirketine aktarılması gerekir. Bu tür bilgiler derecelendirme şirketleri tarafından çok gizli tutulmakta ve sadece derecelendirme kararı vermek için kullanılmaktadır.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 xml:space="preserve">3) </w:t>
      </w:r>
      <w:proofErr w:type="spellStart"/>
      <w:r w:rsidRPr="006846AE">
        <w:rPr>
          <w:rFonts w:ascii="Verdana" w:eastAsia="Times New Roman" w:hAnsi="Verdana" w:cs="Arial"/>
          <w:b/>
          <w:bCs/>
          <w:color w:val="000000"/>
          <w:sz w:val="18"/>
          <w:szCs w:val="18"/>
          <w:lang w:eastAsia="tr-TR"/>
        </w:rPr>
        <w:t>Rating</w:t>
      </w:r>
      <w:proofErr w:type="spellEnd"/>
      <w:r w:rsidRPr="006846AE">
        <w:rPr>
          <w:rFonts w:ascii="Verdana" w:eastAsia="Times New Roman" w:hAnsi="Verdana" w:cs="Arial"/>
          <w:b/>
          <w:bCs/>
          <w:color w:val="000000"/>
          <w:sz w:val="18"/>
          <w:szCs w:val="18"/>
          <w:lang w:eastAsia="tr-TR"/>
        </w:rPr>
        <w:t xml:space="preserve"> Kararı</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            Derecelendirme kararı, </w:t>
      </w:r>
      <w:proofErr w:type="spellStart"/>
      <w:r w:rsidRPr="006846AE">
        <w:rPr>
          <w:rFonts w:ascii="Verdana" w:eastAsia="Times New Roman" w:hAnsi="Verdana" w:cs="Arial"/>
          <w:color w:val="000000"/>
          <w:sz w:val="18"/>
          <w:szCs w:val="18"/>
          <w:lang w:eastAsia="tr-TR"/>
        </w:rPr>
        <w:t>Moody’s</w:t>
      </w:r>
      <w:proofErr w:type="spellEnd"/>
      <w:r w:rsidRPr="006846AE">
        <w:rPr>
          <w:rFonts w:ascii="Verdana" w:eastAsia="Times New Roman" w:hAnsi="Verdana" w:cs="Arial"/>
          <w:color w:val="000000"/>
          <w:sz w:val="18"/>
          <w:szCs w:val="18"/>
          <w:lang w:eastAsia="tr-TR"/>
        </w:rPr>
        <w:t xml:space="preserve"> tarafından yapılan toplantıdan sonraki 3 veya 4 hafta içinde açıklanır. Yapılan toplantıda seçilen analist grubu topladıkları bilgileri inceleyip değerlendirerek bir rapor hazırlarlar. Hazırlanan bu rapor firmanın alacağı dereceyi tespit etmede en önemli dayanağı oluşturur. Ancak alınan derece kararlarında genel bir uyum sağlanabilmesi için, son karar </w:t>
      </w:r>
      <w:proofErr w:type="spellStart"/>
      <w:r w:rsidRPr="006846AE">
        <w:rPr>
          <w:rFonts w:ascii="Verdana" w:eastAsia="Times New Roman" w:hAnsi="Verdana" w:cs="Arial"/>
          <w:i/>
          <w:iCs/>
          <w:color w:val="000000"/>
          <w:sz w:val="18"/>
          <w:szCs w:val="18"/>
          <w:lang w:eastAsia="tr-TR"/>
        </w:rPr>
        <w:t>Moody’s</w:t>
      </w:r>
      <w:r w:rsidRPr="006846AE">
        <w:rPr>
          <w:rFonts w:ascii="Verdana" w:eastAsia="Times New Roman" w:hAnsi="Verdana" w:cs="Arial"/>
          <w:color w:val="000000"/>
          <w:sz w:val="18"/>
          <w:szCs w:val="18"/>
          <w:lang w:eastAsia="tr-TR"/>
        </w:rPr>
        <w:t>’in</w:t>
      </w:r>
      <w:proofErr w:type="spellEnd"/>
      <w:r w:rsidRPr="006846AE">
        <w:rPr>
          <w:rFonts w:ascii="Verdana" w:eastAsia="Times New Roman" w:hAnsi="Verdana" w:cs="Arial"/>
          <w:color w:val="000000"/>
          <w:sz w:val="18"/>
          <w:szCs w:val="18"/>
          <w:lang w:eastAsia="tr-TR"/>
        </w:rPr>
        <w:t xml:space="preserve"> derecelendirme komitesi ile denizaşırı ülkelerdeki analist grubun katılımıyla birlikte alınır.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roofErr w:type="spellStart"/>
      <w:r w:rsidRPr="006846AE">
        <w:rPr>
          <w:rFonts w:ascii="Verdana" w:eastAsia="Times New Roman" w:hAnsi="Verdana" w:cs="Arial"/>
          <w:i/>
          <w:iCs/>
          <w:color w:val="000000"/>
          <w:sz w:val="18"/>
          <w:szCs w:val="18"/>
          <w:lang w:eastAsia="tr-TR"/>
        </w:rPr>
        <w:t>Standard&amp;Poor’s</w:t>
      </w:r>
      <w:proofErr w:type="spellEnd"/>
      <w:r w:rsidRPr="006846AE">
        <w:rPr>
          <w:rFonts w:ascii="Verdana" w:eastAsia="Times New Roman" w:hAnsi="Verdana" w:cs="Arial"/>
          <w:color w:val="000000"/>
          <w:sz w:val="18"/>
          <w:szCs w:val="18"/>
          <w:lang w:eastAsia="tr-TR"/>
        </w:rPr>
        <w:t> tarafından verilen derece kararı toplantının yapılmasından sonra, ayrıca toplanan ve oy yetkisine sahip üyelerden oluşan 5-7 kişilik bir komite belirlemektedir. Bu toplantıda, analistler tarafından komiteye firma hakkında ayrıntılı bilgi verilmekte ve firmanın menkul kıymet ihracının özelliğine göre önemli konular toplantı gündemini oluşturmaktadır. Toplantıda analistler, hazırladıkları finansal istatistikleri ve karşılaştırmalı analizleri sunmaktadır. Değerleme komitesine sunulan bilgiler aşağıdaki gibidir:</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İhraç edilen menkul kıymetin vade, faiz ve sözleşme koşulları gibi özellikleri,</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Firmaların stratejik kararları ve finansal yönetimin değerlendirilmesi,</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Firmaların faaliyette bulunduğu sektörün ve şirketin durumu,</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Firmaların finansal analizleri,</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İşletme politikaları ve finansal planlar,</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Derece önerisi.</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Sunulan bu bilgiler doğrultusunda komite firmaya vereceği dereceyi tespit etmektedir.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 xml:space="preserve">4) </w:t>
      </w:r>
      <w:proofErr w:type="spellStart"/>
      <w:r w:rsidRPr="006846AE">
        <w:rPr>
          <w:rFonts w:ascii="Verdana" w:eastAsia="Times New Roman" w:hAnsi="Verdana" w:cs="Arial"/>
          <w:b/>
          <w:bCs/>
          <w:color w:val="000000"/>
          <w:sz w:val="18"/>
          <w:szCs w:val="18"/>
          <w:lang w:eastAsia="tr-TR"/>
        </w:rPr>
        <w:t>Ratingin</w:t>
      </w:r>
      <w:proofErr w:type="spellEnd"/>
      <w:r w:rsidRPr="006846AE">
        <w:rPr>
          <w:rFonts w:ascii="Verdana" w:eastAsia="Times New Roman" w:hAnsi="Verdana" w:cs="Arial"/>
          <w:b/>
          <w:bCs/>
          <w:color w:val="000000"/>
          <w:sz w:val="18"/>
          <w:szCs w:val="18"/>
          <w:lang w:eastAsia="tr-TR"/>
        </w:rPr>
        <w:t xml:space="preserve"> Açıklanması</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            </w:t>
      </w:r>
      <w:r w:rsidRPr="006846AE">
        <w:rPr>
          <w:rFonts w:ascii="Verdana" w:eastAsia="Times New Roman" w:hAnsi="Verdana" w:cs="Arial"/>
          <w:color w:val="000000"/>
          <w:sz w:val="18"/>
          <w:szCs w:val="18"/>
          <w:lang w:eastAsia="tr-TR"/>
        </w:rPr>
        <w:t>Yapılan analizler sonucu derece notu saptanır. Derece notu saptandıktan sonra ihraç edilen menkul kıymete ilişkin sözleşmede yer alan maddelerin geçerliliği araştırılır. Yasal incelemenin de olumlu sonuçlanmasından sonra eğer firma yetkilisi izin verirse, verilen derece notu kamuya açıklanır.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5) Derecenin İzlenmesi</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            </w:t>
      </w:r>
      <w:r w:rsidRPr="006846AE">
        <w:rPr>
          <w:rFonts w:ascii="Verdana" w:eastAsia="Times New Roman" w:hAnsi="Verdana" w:cs="Arial"/>
          <w:color w:val="000000"/>
          <w:sz w:val="18"/>
          <w:szCs w:val="18"/>
          <w:lang w:eastAsia="tr-TR"/>
        </w:rPr>
        <w:t xml:space="preserve">Derecelendirme kararının özünü, firmaların uzun vadeli temel göstergelerinin ayrıntılı bir şekilde analiz edilmesi ve değerlendirilmesi oluşturur. Derece notu verilip açıklandıktan sonra, firmaların malî yapısı sürekli olarak izlenmeye devam edilir. Bu izleme, şirketin düzenli olarak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şirketine aktardığı bilgilerle sağlanır. Yıllık faaliyet raporları, firmaların ilgili yayınları ve yapılan telefon ya da kişisel görüşmeler, değişik kaynaklardan sağlanan endüstri ve ekonomi ile ilgili güncel bilgiler ayrıntılı olarak değerlendirilir. Eğer firmanın kısa veya uzun vadeli kredi değerlendirmesinde önemli bir değişiklik olmuşsa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şirketi muhtemel değişmelere karşı menkul kıymetin derecesini özel incelemeye alabilir.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            Bu değişiklikler özellikle talepte, teknolojide, hükûmet politikasında, yasal düzenlemelerde ve </w:t>
      </w:r>
      <w:proofErr w:type="gramStart"/>
      <w:r w:rsidRPr="006846AE">
        <w:rPr>
          <w:rFonts w:ascii="Verdana" w:eastAsia="Times New Roman" w:hAnsi="Verdana" w:cs="Arial"/>
          <w:color w:val="000000"/>
          <w:sz w:val="18"/>
          <w:szCs w:val="18"/>
          <w:lang w:eastAsia="tr-TR"/>
        </w:rPr>
        <w:t>makro ekonomik</w:t>
      </w:r>
      <w:proofErr w:type="gramEnd"/>
      <w:r w:rsidRPr="006846AE">
        <w:rPr>
          <w:rFonts w:ascii="Verdana" w:eastAsia="Times New Roman" w:hAnsi="Verdana" w:cs="Arial"/>
          <w:color w:val="000000"/>
          <w:sz w:val="18"/>
          <w:szCs w:val="18"/>
          <w:lang w:eastAsia="tr-TR"/>
        </w:rPr>
        <w:t xml:space="preserve"> değişkenlerde ortaya çıkan ve firmayı yakından ilgilendiren değişikliklerdir.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            Söz konusu değişiklikler meydana gelmişse firmanın bu değişikliklerden etkilenme derecesi ve gelecekteki durumunun ne olacağı ayrıntılı olarak incelenir. Eğer firmanın etkilenme düzeyi çok yüksekse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şirketi firmada yeniden bir toplantı düzenler. Bu toplantı sonucu verilen derece aynen kalabilir veya değiştirilebilir. Derecede değişiklik yapılmışsa yeni derece derecelendirme komitesi tarafından firmaya bildirilir veya kamuya yayın araçları aracılığıyla bildirilir.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İzlemenin doğal bir sonucu olarak, analistler, bazen derecede değişiklik meydana getirebilecek olayların önceden farkına varabilirler. Bu tür olaylar firmanın başka bir firmayla birleşmesi, başka bir firmanın satın alınması veya firmanın finansman yapısının değiştirilmesi gibi konuları içermektedir. Bu tür durumlarda </w:t>
      </w:r>
      <w:proofErr w:type="spellStart"/>
      <w:r w:rsidRPr="006846AE">
        <w:rPr>
          <w:rFonts w:ascii="Verdana" w:eastAsia="Times New Roman" w:hAnsi="Verdana" w:cs="Arial"/>
          <w:i/>
          <w:iCs/>
          <w:color w:val="000000"/>
          <w:sz w:val="18"/>
          <w:szCs w:val="18"/>
          <w:lang w:eastAsia="tr-TR"/>
        </w:rPr>
        <w:t>Standard&amp;Poor’s</w:t>
      </w:r>
      <w:proofErr w:type="spellEnd"/>
      <w:r w:rsidRPr="006846AE">
        <w:rPr>
          <w:rFonts w:ascii="Verdana" w:eastAsia="Times New Roman" w:hAnsi="Verdana" w:cs="Arial"/>
          <w:color w:val="000000"/>
          <w:sz w:val="18"/>
          <w:szCs w:val="18"/>
          <w:lang w:eastAsia="tr-TR"/>
        </w:rPr>
        <w:t>, firmaları risk izleme listesinde yayınlayarak firmaların notunun değiştirebilme ihtimalinin olduğunu gösterir. Bu listede yer alan firmaların dereceleri ile ilgili karalar en geç 90 gün içinde verilir.</w:t>
      </w:r>
      <w:bookmarkStart w:id="33" w:name="_ednref33"/>
      <w:r w:rsidRPr="006846AE">
        <w:rPr>
          <w:rFonts w:ascii="Verdana" w:eastAsia="Times New Roman" w:hAnsi="Verdana" w:cs="Arial"/>
          <w:color w:val="000000"/>
          <w:sz w:val="18"/>
          <w:szCs w:val="18"/>
          <w:lang w:eastAsia="tr-TR"/>
        </w:rPr>
        <w:fldChar w:fldCharType="begin"/>
      </w:r>
      <w:r w:rsidRPr="006846AE">
        <w:rPr>
          <w:rFonts w:ascii="Verdana" w:eastAsia="Times New Roman" w:hAnsi="Verdana" w:cs="Arial"/>
          <w:color w:val="000000"/>
          <w:sz w:val="18"/>
          <w:szCs w:val="18"/>
          <w:lang w:eastAsia="tr-TR"/>
        </w:rPr>
        <w:instrText xml:space="preserve"> HYPERLINK "http://www.akademiktisat.net/calisma/iktisat_uygulama/rating_ulkeler_fkara.htm" \l "_edn33" \o "" </w:instrText>
      </w:r>
      <w:r w:rsidRPr="006846AE">
        <w:rPr>
          <w:rFonts w:ascii="Verdana" w:eastAsia="Times New Roman" w:hAnsi="Verdana" w:cs="Arial"/>
          <w:color w:val="000000"/>
          <w:sz w:val="18"/>
          <w:szCs w:val="18"/>
          <w:lang w:eastAsia="tr-TR"/>
        </w:rPr>
        <w:fldChar w:fldCharType="separate"/>
      </w:r>
      <w:r w:rsidRPr="006846AE">
        <w:rPr>
          <w:rFonts w:ascii="Verdana" w:eastAsia="Times New Roman" w:hAnsi="Verdana" w:cs="Arial"/>
          <w:color w:val="000000"/>
          <w:sz w:val="18"/>
          <w:szCs w:val="18"/>
          <w:u w:val="single"/>
          <w:vertAlign w:val="superscript"/>
          <w:lang w:eastAsia="tr-TR"/>
        </w:rPr>
        <w:t>[33]</w:t>
      </w:r>
      <w:r w:rsidRPr="006846AE">
        <w:rPr>
          <w:rFonts w:ascii="Verdana" w:eastAsia="Times New Roman" w:hAnsi="Verdana" w:cs="Arial"/>
          <w:color w:val="000000"/>
          <w:sz w:val="18"/>
          <w:szCs w:val="18"/>
          <w:lang w:eastAsia="tr-TR"/>
        </w:rPr>
        <w:fldChar w:fldCharType="end"/>
      </w:r>
      <w:bookmarkEnd w:id="33"/>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lastRenderedPageBreak/>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C) BANKALARIN DERECELENDİRİLMESİ</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            </w:t>
      </w:r>
      <w:r w:rsidRPr="006846AE">
        <w:rPr>
          <w:rFonts w:ascii="Verdana" w:eastAsia="Times New Roman" w:hAnsi="Verdana" w:cs="Arial"/>
          <w:color w:val="000000"/>
          <w:sz w:val="18"/>
          <w:szCs w:val="18"/>
          <w:lang w:eastAsia="tr-TR"/>
        </w:rPr>
        <w:t xml:space="preserve">Derecelendirme şirketlerinin faaliyetlerinden birisi de bankaların derecelendirilmesidir. Bir bankanın kredi kalitesini değerlendirmek için derecelendirme kuruluşları; bankanın sermaye yeterliliğini, varlıkların kazancını, işletme </w:t>
      </w:r>
      <w:proofErr w:type="gramStart"/>
      <w:r w:rsidRPr="006846AE">
        <w:rPr>
          <w:rFonts w:ascii="Verdana" w:eastAsia="Times New Roman" w:hAnsi="Verdana" w:cs="Arial"/>
          <w:color w:val="000000"/>
          <w:sz w:val="18"/>
          <w:szCs w:val="18"/>
          <w:lang w:eastAsia="tr-TR"/>
        </w:rPr>
        <w:t>marjını</w:t>
      </w:r>
      <w:proofErr w:type="gramEnd"/>
      <w:r w:rsidRPr="006846AE">
        <w:rPr>
          <w:rFonts w:ascii="Verdana" w:eastAsia="Times New Roman" w:hAnsi="Verdana" w:cs="Arial"/>
          <w:color w:val="000000"/>
          <w:sz w:val="18"/>
          <w:szCs w:val="18"/>
          <w:lang w:eastAsia="tr-TR"/>
        </w:rPr>
        <w:t>, öz sermaye kazancını ve ülke ekonomisi için uzun vadeli olasılıkları araştırır. En basit yaklaşımı ile bankanın derecelendirilmesi, bir bankanın geri ödememe olasılığının tahmin edilmesidir.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            Yatırım düzeyine sahip olmak için bir banka (şirket veya ülke) en azından “BBB” derecesine sahip olmalıdır. Bir bankanın derecesi bu seviyenin altına düştüğünde, </w:t>
      </w:r>
      <w:proofErr w:type="gramStart"/>
      <w:r w:rsidRPr="006846AE">
        <w:rPr>
          <w:rFonts w:ascii="Verdana" w:eastAsia="Times New Roman" w:hAnsi="Verdana" w:cs="Arial"/>
          <w:color w:val="000000"/>
          <w:sz w:val="18"/>
          <w:szCs w:val="18"/>
          <w:lang w:eastAsia="tr-TR"/>
        </w:rPr>
        <w:t>kağıdı</w:t>
      </w:r>
      <w:proofErr w:type="gramEnd"/>
      <w:r w:rsidRPr="006846AE">
        <w:rPr>
          <w:rFonts w:ascii="Verdana" w:eastAsia="Times New Roman" w:hAnsi="Verdana" w:cs="Arial"/>
          <w:color w:val="000000"/>
          <w:sz w:val="18"/>
          <w:szCs w:val="18"/>
          <w:lang w:eastAsia="tr-TR"/>
        </w:rPr>
        <w:t xml:space="preserve"> “</w:t>
      </w:r>
      <w:proofErr w:type="spellStart"/>
      <w:r w:rsidRPr="006846AE">
        <w:rPr>
          <w:rFonts w:ascii="Verdana" w:eastAsia="Times New Roman" w:hAnsi="Verdana" w:cs="Arial"/>
          <w:color w:val="000000"/>
          <w:sz w:val="18"/>
          <w:szCs w:val="18"/>
          <w:lang w:eastAsia="tr-TR"/>
        </w:rPr>
        <w:t>junk</w:t>
      </w:r>
      <w:proofErr w:type="spellEnd"/>
      <w:r w:rsidRPr="006846AE">
        <w:rPr>
          <w:rFonts w:ascii="Verdana" w:eastAsia="Times New Roman" w:hAnsi="Verdana" w:cs="Arial"/>
          <w:color w:val="000000"/>
          <w:sz w:val="18"/>
          <w:szCs w:val="18"/>
          <w:lang w:eastAsia="tr-TR"/>
        </w:rPr>
        <w:t>” (yüksek riskli, yüksek getirili) olarak adlandırılır ve birçok kurumsal yatırımcı da o kağıttan satın alınmasına engel olurlar.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 xml:space="preserve">1) </w:t>
      </w:r>
      <w:proofErr w:type="spellStart"/>
      <w:r w:rsidRPr="006846AE">
        <w:rPr>
          <w:rFonts w:ascii="Verdana" w:eastAsia="Times New Roman" w:hAnsi="Verdana" w:cs="Arial"/>
          <w:b/>
          <w:bCs/>
          <w:color w:val="000000"/>
          <w:sz w:val="18"/>
          <w:szCs w:val="18"/>
          <w:lang w:eastAsia="tr-TR"/>
        </w:rPr>
        <w:t>Moody’s</w:t>
      </w:r>
      <w:proofErr w:type="spellEnd"/>
      <w:r w:rsidRPr="006846AE">
        <w:rPr>
          <w:rFonts w:ascii="Verdana" w:eastAsia="Times New Roman" w:hAnsi="Verdana" w:cs="Arial"/>
          <w:b/>
          <w:bCs/>
          <w:color w:val="000000"/>
          <w:sz w:val="18"/>
          <w:szCs w:val="18"/>
          <w:lang w:eastAsia="tr-TR"/>
        </w:rPr>
        <w:t xml:space="preserve"> Investor </w:t>
      </w:r>
      <w:proofErr w:type="spellStart"/>
      <w:r w:rsidRPr="006846AE">
        <w:rPr>
          <w:rFonts w:ascii="Verdana" w:eastAsia="Times New Roman" w:hAnsi="Verdana" w:cs="Arial"/>
          <w:b/>
          <w:bCs/>
          <w:color w:val="000000"/>
          <w:sz w:val="18"/>
          <w:szCs w:val="18"/>
          <w:lang w:eastAsia="tr-TR"/>
        </w:rPr>
        <w:t>Service’in</w:t>
      </w:r>
      <w:proofErr w:type="spellEnd"/>
      <w:r w:rsidRPr="006846AE">
        <w:rPr>
          <w:rFonts w:ascii="Verdana" w:eastAsia="Times New Roman" w:hAnsi="Verdana" w:cs="Arial"/>
          <w:b/>
          <w:bCs/>
          <w:color w:val="000000"/>
          <w:sz w:val="18"/>
          <w:szCs w:val="18"/>
          <w:lang w:eastAsia="tr-TR"/>
        </w:rPr>
        <w:t xml:space="preserve"> Bankaları Derecelendirirken Göz Önünde Bulundurduğu Kriterler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Dünyanın önde gelen derecelendirme kuruluşlarından biri olan </w:t>
      </w:r>
      <w:proofErr w:type="spellStart"/>
      <w:r w:rsidRPr="006846AE">
        <w:rPr>
          <w:rFonts w:ascii="Verdana" w:eastAsia="Times New Roman" w:hAnsi="Verdana" w:cs="Arial"/>
          <w:i/>
          <w:iCs/>
          <w:color w:val="000000"/>
          <w:sz w:val="18"/>
          <w:szCs w:val="18"/>
          <w:lang w:eastAsia="tr-TR"/>
        </w:rPr>
        <w:t>Moody’s</w:t>
      </w:r>
      <w:proofErr w:type="spellEnd"/>
      <w:r w:rsidRPr="006846AE">
        <w:rPr>
          <w:rFonts w:ascii="Verdana" w:eastAsia="Times New Roman" w:hAnsi="Verdana" w:cs="Arial"/>
          <w:color w:val="000000"/>
          <w:sz w:val="18"/>
          <w:szCs w:val="18"/>
          <w:lang w:eastAsia="tr-TR"/>
        </w:rPr>
        <w:t xml:space="preserve"> firmasının banka değerlendirme analizi, sayısal araçların ve niteliksel kararların, hem </w:t>
      </w:r>
      <w:proofErr w:type="gramStart"/>
      <w:r w:rsidRPr="006846AE">
        <w:rPr>
          <w:rFonts w:ascii="Verdana" w:eastAsia="Times New Roman" w:hAnsi="Verdana" w:cs="Arial"/>
          <w:color w:val="000000"/>
          <w:sz w:val="18"/>
          <w:szCs w:val="18"/>
          <w:lang w:eastAsia="tr-TR"/>
        </w:rPr>
        <w:t>spesifik</w:t>
      </w:r>
      <w:proofErr w:type="gramEnd"/>
      <w:r w:rsidRPr="006846AE">
        <w:rPr>
          <w:rFonts w:ascii="Verdana" w:eastAsia="Times New Roman" w:hAnsi="Verdana" w:cs="Arial"/>
          <w:color w:val="000000"/>
          <w:sz w:val="18"/>
          <w:szCs w:val="18"/>
          <w:lang w:eastAsia="tr-TR"/>
        </w:rPr>
        <w:t xml:space="preserve"> borç yükümlülüklerinin hem de yükümlülükler grubunun geri ödenmeme riskini ölçmede kullandığı bir disiplindir.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roofErr w:type="spellStart"/>
      <w:r w:rsidRPr="006846AE">
        <w:rPr>
          <w:rFonts w:ascii="Verdana" w:eastAsia="Times New Roman" w:hAnsi="Verdana" w:cs="Arial"/>
          <w:i/>
          <w:iCs/>
          <w:color w:val="000000"/>
          <w:sz w:val="18"/>
          <w:szCs w:val="18"/>
          <w:lang w:eastAsia="tr-TR"/>
        </w:rPr>
        <w:t>Moody’s</w:t>
      </w:r>
      <w:proofErr w:type="spellEnd"/>
      <w:r w:rsidRPr="006846AE">
        <w:rPr>
          <w:rFonts w:ascii="Verdana" w:eastAsia="Times New Roman" w:hAnsi="Verdana" w:cs="Arial"/>
          <w:color w:val="000000"/>
          <w:sz w:val="18"/>
          <w:szCs w:val="18"/>
          <w:lang w:eastAsia="tr-TR"/>
        </w:rPr>
        <w:t> firması bir finansal kurumun kredi değerliliğini değerlendirirken üç temel analitik elemanı incelemektedir.</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Kurumun çalışma sahası,</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Ülkenin finans sistemindeki rolü,</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Yönetimsel ve finansal esaslar.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a)Çalışma Sahası</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i/>
          <w:iCs/>
          <w:color w:val="000000"/>
          <w:sz w:val="18"/>
          <w:szCs w:val="18"/>
          <w:lang w:eastAsia="tr-TR"/>
        </w:rPr>
        <w:t>            </w:t>
      </w:r>
      <w:proofErr w:type="spellStart"/>
      <w:r w:rsidRPr="006846AE">
        <w:rPr>
          <w:rFonts w:ascii="Verdana" w:eastAsia="Times New Roman" w:hAnsi="Verdana" w:cs="Arial"/>
          <w:i/>
          <w:iCs/>
          <w:color w:val="000000"/>
          <w:sz w:val="18"/>
          <w:szCs w:val="18"/>
          <w:lang w:eastAsia="tr-TR"/>
        </w:rPr>
        <w:t>Moody’s</w:t>
      </w:r>
      <w:proofErr w:type="spellEnd"/>
      <w:r w:rsidRPr="006846AE">
        <w:rPr>
          <w:rFonts w:ascii="Verdana" w:eastAsia="Times New Roman" w:hAnsi="Verdana" w:cs="Arial"/>
          <w:color w:val="000000"/>
          <w:sz w:val="18"/>
          <w:szCs w:val="18"/>
          <w:lang w:eastAsia="tr-TR"/>
        </w:rPr>
        <w:t> firması bir bankanın çalışma sahasını analiz ederken, bankanın yerel finans sistemindeki yapısını ve düzenleyici çerçeveyi kavramaya çalışmaktadır. Sistemin aracılık derecesini, en önemli aracı grupların pazar paylarını, gruplar arasındaki yoğunlaşma derecesini ve asıl önemlisi bu ilişkilerdeki eğilimleri incelemektedir. </w:t>
      </w:r>
      <w:proofErr w:type="spellStart"/>
      <w:r w:rsidRPr="006846AE">
        <w:rPr>
          <w:rFonts w:ascii="Verdana" w:eastAsia="Times New Roman" w:hAnsi="Verdana" w:cs="Arial"/>
          <w:i/>
          <w:iCs/>
          <w:color w:val="000000"/>
          <w:sz w:val="18"/>
          <w:szCs w:val="18"/>
          <w:lang w:eastAsia="tr-TR"/>
        </w:rPr>
        <w:t>Moody’s</w:t>
      </w:r>
      <w:proofErr w:type="spellEnd"/>
      <w:r w:rsidRPr="006846AE">
        <w:rPr>
          <w:rFonts w:ascii="Verdana" w:eastAsia="Times New Roman" w:hAnsi="Verdana" w:cs="Arial"/>
          <w:color w:val="000000"/>
          <w:sz w:val="18"/>
          <w:szCs w:val="18"/>
          <w:lang w:eastAsia="tr-TR"/>
        </w:rPr>
        <w:t> banka sisteminin, ülkenin ekonomisini ve/veya dış ilişkilerini yönetmede ne kadar etkin olduğunu da araştırmaktadır.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            Bankanın düzenleyici çevresini analiz ederken, bankanın ülkesindeki düzenlemelerin kalitesine, düzenleme eğilimlerinin görünümüne ve bankanın düzenleyicilerle ilişkilerine ağırlık verilir. Düzenlemelerin (kuralların) kalitesini ölçerek düzenleyicilerinin bankaların sistem içindeki </w:t>
      </w:r>
      <w:proofErr w:type="spellStart"/>
      <w:r w:rsidRPr="006846AE">
        <w:rPr>
          <w:rFonts w:ascii="Verdana" w:eastAsia="Times New Roman" w:hAnsi="Verdana" w:cs="Arial"/>
          <w:color w:val="000000"/>
          <w:sz w:val="18"/>
          <w:szCs w:val="18"/>
          <w:lang w:eastAsia="tr-TR"/>
        </w:rPr>
        <w:t>makuliyetlerini</w:t>
      </w:r>
      <w:proofErr w:type="spellEnd"/>
      <w:r w:rsidRPr="006846AE">
        <w:rPr>
          <w:rFonts w:ascii="Verdana" w:eastAsia="Times New Roman" w:hAnsi="Verdana" w:cs="Arial"/>
          <w:color w:val="000000"/>
          <w:sz w:val="18"/>
          <w:szCs w:val="18"/>
          <w:lang w:eastAsia="tr-TR"/>
        </w:rPr>
        <w:t xml:space="preserve"> anlama, problemleri krize dönüşmeden bunların ne olduğunu kavrama ve bunlara el koyma isteği incelenir. </w:t>
      </w:r>
      <w:proofErr w:type="spellStart"/>
      <w:r w:rsidRPr="006846AE">
        <w:rPr>
          <w:rFonts w:ascii="Verdana" w:eastAsia="Times New Roman" w:hAnsi="Verdana" w:cs="Arial"/>
          <w:color w:val="000000"/>
          <w:sz w:val="18"/>
          <w:szCs w:val="18"/>
          <w:lang w:eastAsia="tr-TR"/>
        </w:rPr>
        <w:t>Moody’s</w:t>
      </w:r>
      <w:proofErr w:type="spellEnd"/>
      <w:r w:rsidRPr="006846AE">
        <w:rPr>
          <w:rFonts w:ascii="Verdana" w:eastAsia="Times New Roman" w:hAnsi="Verdana" w:cs="Arial"/>
          <w:color w:val="000000"/>
          <w:sz w:val="18"/>
          <w:szCs w:val="18"/>
          <w:lang w:eastAsia="tr-TR"/>
        </w:rPr>
        <w:t xml:space="preserve"> bir ucunda doğrudan müdahale, diğer ucunda serbest pazar ekonomisi bulunan bir sıralama içerisinde düzenleme metotlarının karışımını değerlendirmektedir.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Düzenleme eğilimlerini incelerken, </w:t>
      </w:r>
      <w:proofErr w:type="spellStart"/>
      <w:r w:rsidRPr="006846AE">
        <w:rPr>
          <w:rFonts w:ascii="Verdana" w:eastAsia="Times New Roman" w:hAnsi="Verdana" w:cs="Arial"/>
          <w:i/>
          <w:iCs/>
          <w:color w:val="000000"/>
          <w:sz w:val="18"/>
          <w:szCs w:val="18"/>
          <w:lang w:eastAsia="tr-TR"/>
        </w:rPr>
        <w:t>Moody’s</w:t>
      </w:r>
      <w:proofErr w:type="spellEnd"/>
      <w:r w:rsidRPr="006846AE">
        <w:rPr>
          <w:rFonts w:ascii="Verdana" w:eastAsia="Times New Roman" w:hAnsi="Verdana" w:cs="Arial"/>
          <w:color w:val="000000"/>
          <w:sz w:val="18"/>
          <w:szCs w:val="18"/>
          <w:lang w:eastAsia="tr-TR"/>
        </w:rPr>
        <w:t xml:space="preserve"> özellikle dinamik ve düzeni bozan güçleri, önceden statik olan finansal sisteme sokabilecek </w:t>
      </w:r>
      <w:proofErr w:type="spellStart"/>
      <w:r w:rsidRPr="006846AE">
        <w:rPr>
          <w:rFonts w:ascii="Verdana" w:eastAsia="Times New Roman" w:hAnsi="Verdana" w:cs="Arial"/>
          <w:color w:val="000000"/>
          <w:sz w:val="18"/>
          <w:szCs w:val="18"/>
          <w:lang w:eastAsia="tr-TR"/>
        </w:rPr>
        <w:t>liberalizasyonun</w:t>
      </w:r>
      <w:proofErr w:type="spellEnd"/>
      <w:r w:rsidRPr="006846AE">
        <w:rPr>
          <w:rFonts w:ascii="Verdana" w:eastAsia="Times New Roman" w:hAnsi="Verdana" w:cs="Arial"/>
          <w:color w:val="000000"/>
          <w:sz w:val="18"/>
          <w:szCs w:val="18"/>
          <w:lang w:eastAsia="tr-TR"/>
        </w:rPr>
        <w:t xml:space="preserve"> durumunu incelerken muhtemel bir serbestleştirilmenin bir bütün olarak banka sistemini ve değerlendirilen kârlılığını ve varlıklarını nasıl etkileyeceğini de irdeler.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b)Bankanın Yerel Finans Sistemindeki Yeri</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Bir finansal kurumun kendi yerel finansal sistemi içinde şimdiki ve gelecekteki rolü bir sıkıntı anında alabileceği desteğin göstergesidir. Bu nedenle </w:t>
      </w:r>
      <w:proofErr w:type="spellStart"/>
      <w:r w:rsidRPr="006846AE">
        <w:rPr>
          <w:rFonts w:ascii="Verdana" w:eastAsia="Times New Roman" w:hAnsi="Verdana" w:cs="Arial"/>
          <w:i/>
          <w:iCs/>
          <w:color w:val="000000"/>
          <w:sz w:val="18"/>
          <w:szCs w:val="18"/>
          <w:lang w:eastAsia="tr-TR"/>
        </w:rPr>
        <w:t>Moody’s</w:t>
      </w:r>
      <w:proofErr w:type="spellEnd"/>
      <w:r w:rsidRPr="006846AE">
        <w:rPr>
          <w:rFonts w:ascii="Verdana" w:eastAsia="Times New Roman" w:hAnsi="Verdana" w:cs="Arial"/>
          <w:color w:val="000000"/>
          <w:sz w:val="18"/>
          <w:szCs w:val="18"/>
          <w:lang w:eastAsia="tr-TR"/>
        </w:rPr>
        <w:t> bankanın hem özgün amacını hem de bu amacın ülkenin ekonomik ve finansal gelişimiyle olan uygunluğunu inceleyerek bankanın şimdiki işlerinin ulusal finans sistemindeki yerini bulmaya çalışır. Bankanın başarısızlığının yerel finans sistemine ne kadar zarar vereceğini bulmak amacıyla, perakende ve toptan pazar paylarını ve bunların yerel sermaye piyasası için önemi araştırılır. Bu da banka zorluğa girdiğinde yardım için kaynakların ne kadarının verilmesi gerektiği konusunda bir fikir vermektedir.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Aynı nedenle her bankanın sahiplik ve yasal durumuna da </w:t>
      </w:r>
      <w:proofErr w:type="spellStart"/>
      <w:r w:rsidRPr="006846AE">
        <w:rPr>
          <w:rFonts w:ascii="Verdana" w:eastAsia="Times New Roman" w:hAnsi="Verdana" w:cs="Arial"/>
          <w:i/>
          <w:iCs/>
          <w:color w:val="000000"/>
          <w:sz w:val="18"/>
          <w:szCs w:val="18"/>
          <w:lang w:eastAsia="tr-TR"/>
        </w:rPr>
        <w:t>Moody’s</w:t>
      </w:r>
      <w:proofErr w:type="spellEnd"/>
      <w:r w:rsidRPr="006846AE">
        <w:rPr>
          <w:rFonts w:ascii="Verdana" w:eastAsia="Times New Roman" w:hAnsi="Verdana" w:cs="Arial"/>
          <w:color w:val="000000"/>
          <w:sz w:val="18"/>
          <w:szCs w:val="18"/>
          <w:lang w:eastAsia="tr-TR"/>
        </w:rPr>
        <w:t> tarafından büyük önem verilmektedir. Yukarıda da belirttiğimiz gibi bankalar sahiplerinden açık veya gizli şekilde destek almaktadırlar ki bu da önemli bir nokta olup, birçok Avrupa ülkesindeki kamu ve özel kesim bankaları arasında büyük bir fark olduğu gözlenmektedir. Kamu bankaları genellikle kamu sektöründen açık veya açık olmayan destek bulurlar.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c)Temel Analiz</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i/>
          <w:iCs/>
          <w:color w:val="000000"/>
          <w:sz w:val="18"/>
          <w:szCs w:val="18"/>
          <w:lang w:eastAsia="tr-TR"/>
        </w:rPr>
        <w:t>            </w:t>
      </w:r>
      <w:proofErr w:type="spellStart"/>
      <w:r w:rsidRPr="006846AE">
        <w:rPr>
          <w:rFonts w:ascii="Verdana" w:eastAsia="Times New Roman" w:hAnsi="Verdana" w:cs="Arial"/>
          <w:i/>
          <w:iCs/>
          <w:color w:val="000000"/>
          <w:sz w:val="18"/>
          <w:szCs w:val="18"/>
          <w:lang w:eastAsia="tr-TR"/>
        </w:rPr>
        <w:t>Moody’s</w:t>
      </w:r>
      <w:r w:rsidRPr="006846AE">
        <w:rPr>
          <w:rFonts w:ascii="Verdana" w:eastAsia="Times New Roman" w:hAnsi="Verdana" w:cs="Arial"/>
          <w:color w:val="000000"/>
          <w:sz w:val="18"/>
          <w:szCs w:val="18"/>
          <w:lang w:eastAsia="tr-TR"/>
        </w:rPr>
        <w:t>’in</w:t>
      </w:r>
      <w:proofErr w:type="spellEnd"/>
      <w:r w:rsidRPr="006846AE">
        <w:rPr>
          <w:rFonts w:ascii="Verdana" w:eastAsia="Times New Roman" w:hAnsi="Verdana" w:cs="Arial"/>
          <w:color w:val="000000"/>
          <w:sz w:val="18"/>
          <w:szCs w:val="18"/>
          <w:lang w:eastAsia="tr-TR"/>
        </w:rPr>
        <w:t xml:space="preserve"> üçüncü analizi bankanın kendisinde yoğunlaşır. Sermaye, varlıkların kalitesi, yönetim, kazanç ve likiditeden oluşan elemanları birbirinden bağımsız görmek gibi bir eğilim varsa, </w:t>
      </w:r>
      <w:r w:rsidRPr="006846AE">
        <w:rPr>
          <w:rFonts w:ascii="Verdana" w:eastAsia="Times New Roman" w:hAnsi="Verdana" w:cs="Arial"/>
          <w:color w:val="000000"/>
          <w:sz w:val="18"/>
          <w:szCs w:val="18"/>
          <w:lang w:eastAsia="tr-TR"/>
        </w:rPr>
        <w:lastRenderedPageBreak/>
        <w:t>bir bankanın iyi sermayesi ve kötü bir varlık kalitesi olabilir. Ancak </w:t>
      </w:r>
      <w:proofErr w:type="spellStart"/>
      <w:r w:rsidRPr="006846AE">
        <w:rPr>
          <w:rFonts w:ascii="Verdana" w:eastAsia="Times New Roman" w:hAnsi="Verdana" w:cs="Arial"/>
          <w:i/>
          <w:iCs/>
          <w:color w:val="000000"/>
          <w:sz w:val="18"/>
          <w:szCs w:val="18"/>
          <w:lang w:eastAsia="tr-TR"/>
        </w:rPr>
        <w:t>Moody’s</w:t>
      </w:r>
      <w:proofErr w:type="spellEnd"/>
      <w:r w:rsidRPr="006846AE">
        <w:rPr>
          <w:rFonts w:ascii="Verdana" w:eastAsia="Times New Roman" w:hAnsi="Verdana" w:cs="Arial"/>
          <w:color w:val="000000"/>
          <w:sz w:val="18"/>
          <w:szCs w:val="18"/>
          <w:lang w:eastAsia="tr-TR"/>
        </w:rPr>
        <w:t> bu elemanları birbirine bağlı değişkenler olarak görmektedir.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            Bir banka kurumu önemli yan kuruluşlara sahip olduğu sürece, grubun </w:t>
      </w:r>
      <w:proofErr w:type="gramStart"/>
      <w:r w:rsidRPr="006846AE">
        <w:rPr>
          <w:rFonts w:ascii="Verdana" w:eastAsia="Times New Roman" w:hAnsi="Verdana" w:cs="Arial"/>
          <w:color w:val="000000"/>
          <w:sz w:val="18"/>
          <w:szCs w:val="18"/>
          <w:lang w:eastAsia="tr-TR"/>
        </w:rPr>
        <w:t>konsolide</w:t>
      </w:r>
      <w:proofErr w:type="gramEnd"/>
      <w:r w:rsidRPr="006846AE">
        <w:rPr>
          <w:rFonts w:ascii="Verdana" w:eastAsia="Times New Roman" w:hAnsi="Verdana" w:cs="Arial"/>
          <w:color w:val="000000"/>
          <w:sz w:val="18"/>
          <w:szCs w:val="18"/>
          <w:lang w:eastAsia="tr-TR"/>
        </w:rPr>
        <w:t xml:space="preserve"> verileri önemli bir analitik araç olmaktadır. </w:t>
      </w:r>
      <w:proofErr w:type="spellStart"/>
      <w:r w:rsidRPr="006846AE">
        <w:rPr>
          <w:rFonts w:ascii="Verdana" w:eastAsia="Times New Roman" w:hAnsi="Verdana" w:cs="Arial"/>
          <w:i/>
          <w:iCs/>
          <w:color w:val="000000"/>
          <w:sz w:val="18"/>
          <w:szCs w:val="18"/>
          <w:lang w:eastAsia="tr-TR"/>
        </w:rPr>
        <w:t>Moody’s</w:t>
      </w:r>
      <w:proofErr w:type="spellEnd"/>
      <w:r w:rsidRPr="006846AE">
        <w:rPr>
          <w:rFonts w:ascii="Verdana" w:eastAsia="Times New Roman" w:hAnsi="Verdana" w:cs="Arial"/>
          <w:color w:val="000000"/>
          <w:sz w:val="18"/>
          <w:szCs w:val="18"/>
          <w:lang w:eastAsia="tr-TR"/>
        </w:rPr>
        <w:t> grubun durumunu ve performansını, bankanın sadece kendisini, en önemli yan kuruluşlarını ve önemli finansal ve endüstriyel katılımcılarını da incelemektedir.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r w:rsidRPr="006846AE">
        <w:rPr>
          <w:rFonts w:ascii="Verdana" w:eastAsia="Times New Roman" w:hAnsi="Verdana" w:cs="Arial"/>
          <w:color w:val="000000"/>
          <w:sz w:val="18"/>
          <w:szCs w:val="18"/>
          <w:u w:val="single"/>
          <w:lang w:eastAsia="tr-TR"/>
        </w:rPr>
        <w:t>Sermaye:</w:t>
      </w:r>
      <w:r w:rsidRPr="006846AE">
        <w:rPr>
          <w:rFonts w:ascii="Verdana" w:eastAsia="Times New Roman" w:hAnsi="Verdana" w:cs="Arial"/>
          <w:color w:val="000000"/>
          <w:sz w:val="18"/>
          <w:szCs w:val="18"/>
          <w:lang w:eastAsia="tr-TR"/>
        </w:rPr>
        <w:t> Yüksek sermaye düzeyi, bir kuruma güç bir dönemi atlatmasını, böylelikle yönetimin daha yoğun stratejilere hazırlanmasını ve daha büyük riskler almasını sağlarken düşük düzeydeki sermaye yönetim alanını daraltır. Bir banka, düzenleyicilerin gözünde sermaye açısından yetersiz ise başarısız görünme riski artacağından sermaye, bir bankanın durumunu iyileştiren tipik bir düzenleyici araç olarak da kullanılır.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roofErr w:type="spellStart"/>
      <w:r w:rsidRPr="006846AE">
        <w:rPr>
          <w:rFonts w:ascii="Verdana" w:eastAsia="Times New Roman" w:hAnsi="Verdana" w:cs="Arial"/>
          <w:i/>
          <w:iCs/>
          <w:color w:val="000000"/>
          <w:sz w:val="18"/>
          <w:szCs w:val="18"/>
          <w:lang w:eastAsia="tr-TR"/>
        </w:rPr>
        <w:t>Moody’s</w:t>
      </w:r>
      <w:proofErr w:type="spellEnd"/>
      <w:r w:rsidRPr="006846AE">
        <w:rPr>
          <w:rFonts w:ascii="Verdana" w:eastAsia="Times New Roman" w:hAnsi="Verdana" w:cs="Arial"/>
          <w:color w:val="000000"/>
          <w:sz w:val="18"/>
          <w:szCs w:val="18"/>
          <w:lang w:eastAsia="tr-TR"/>
        </w:rPr>
        <w:t> bankanın içindeki risklerle ilgili olarak yeterli sermaye düzeyini tahmin etmeye çalışır. Kredi riski, pazar riski, bilanço dışı risk, iş riskini ve daha sonra da doğru ekonomik sermaye hesaplarında kullanılacak olan elemanları değerlendirir.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r w:rsidRPr="006846AE">
        <w:rPr>
          <w:rFonts w:ascii="Verdana" w:eastAsia="Times New Roman" w:hAnsi="Verdana" w:cs="Arial"/>
          <w:color w:val="000000"/>
          <w:sz w:val="18"/>
          <w:szCs w:val="18"/>
          <w:u w:val="single"/>
          <w:lang w:eastAsia="tr-TR"/>
        </w:rPr>
        <w:t>Varlık</w:t>
      </w:r>
      <w:r w:rsidRPr="006846AE">
        <w:rPr>
          <w:rFonts w:ascii="Verdana" w:eastAsia="Times New Roman" w:hAnsi="Verdana" w:cs="Arial"/>
          <w:color w:val="000000"/>
          <w:sz w:val="18"/>
          <w:szCs w:val="18"/>
          <w:lang w:eastAsia="tr-TR"/>
        </w:rPr>
        <w:t xml:space="preserve">: Varlık kalitesinin değerlendirilmesi analizi hem en önemli hem de en güç yeridir. İyi bir sermayeye sahip olan bankada varlık kalitesinin bozulması yüzünden sermaye eksikliği meydana gelebileceği için varlık kalitesi çok önemlidir. </w:t>
      </w:r>
      <w:proofErr w:type="gramStart"/>
      <w:r w:rsidRPr="006846AE">
        <w:rPr>
          <w:rFonts w:ascii="Verdana" w:eastAsia="Times New Roman" w:hAnsi="Verdana" w:cs="Arial"/>
          <w:color w:val="000000"/>
          <w:sz w:val="18"/>
          <w:szCs w:val="18"/>
          <w:lang w:eastAsia="tr-TR"/>
        </w:rPr>
        <w:t>Bir çok</w:t>
      </w:r>
      <w:proofErr w:type="gramEnd"/>
      <w:r w:rsidRPr="006846AE">
        <w:rPr>
          <w:rFonts w:ascii="Verdana" w:eastAsia="Times New Roman" w:hAnsi="Verdana" w:cs="Arial"/>
          <w:color w:val="000000"/>
          <w:sz w:val="18"/>
          <w:szCs w:val="18"/>
          <w:lang w:eastAsia="tr-TR"/>
        </w:rPr>
        <w:t xml:space="preserve"> bankanın batmasının nedeni varlık kalitesinin bozulmasıdır. Bir kurumun varlık kalitesinin değerlendirilmesindeki bozukluk banka muhasebesinin </w:t>
      </w:r>
      <w:proofErr w:type="spellStart"/>
      <w:r w:rsidRPr="006846AE">
        <w:rPr>
          <w:rFonts w:ascii="Verdana" w:eastAsia="Times New Roman" w:hAnsi="Verdana" w:cs="Arial"/>
          <w:color w:val="000000"/>
          <w:sz w:val="18"/>
          <w:szCs w:val="18"/>
          <w:lang w:eastAsia="tr-TR"/>
        </w:rPr>
        <w:t>subjektif</w:t>
      </w:r>
      <w:proofErr w:type="spellEnd"/>
      <w:r w:rsidRPr="006846AE">
        <w:rPr>
          <w:rFonts w:ascii="Verdana" w:eastAsia="Times New Roman" w:hAnsi="Verdana" w:cs="Arial"/>
          <w:color w:val="000000"/>
          <w:sz w:val="18"/>
          <w:szCs w:val="18"/>
          <w:lang w:eastAsia="tr-TR"/>
        </w:rPr>
        <w:t xml:space="preserve"> yapısından ileri gelmektedir. Nitekim objektif standartlar olmadığında analistler, kendi karar verme yetkilerini kullanmak zorunda kalırlar.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roofErr w:type="spellStart"/>
      <w:r w:rsidRPr="006846AE">
        <w:rPr>
          <w:rFonts w:ascii="Verdana" w:eastAsia="Times New Roman" w:hAnsi="Verdana" w:cs="Arial"/>
          <w:i/>
          <w:iCs/>
          <w:color w:val="000000"/>
          <w:sz w:val="18"/>
          <w:szCs w:val="18"/>
          <w:lang w:eastAsia="tr-TR"/>
        </w:rPr>
        <w:t>Moody’s</w:t>
      </w:r>
      <w:proofErr w:type="spellEnd"/>
      <w:r w:rsidRPr="006846AE">
        <w:rPr>
          <w:rFonts w:ascii="Verdana" w:eastAsia="Times New Roman" w:hAnsi="Verdana" w:cs="Arial"/>
          <w:color w:val="000000"/>
          <w:sz w:val="18"/>
          <w:szCs w:val="18"/>
          <w:lang w:eastAsia="tr-TR"/>
        </w:rPr>
        <w:t xml:space="preserve"> bir derecelendirme kuruluşu olarak bankanın kendi muhasebe çevresinde varlık kalitesinin ne kadar doğru değerlendirildiğini de incelemektedir. Bu inceleme de bankanın kendisini zamanla kendi ülkesindeki bankalarla ve ülke dışındakilerle mukayese etmek için uygun bir </w:t>
      </w:r>
      <w:proofErr w:type="gramStart"/>
      <w:r w:rsidRPr="006846AE">
        <w:rPr>
          <w:rFonts w:ascii="Verdana" w:eastAsia="Times New Roman" w:hAnsi="Verdana" w:cs="Arial"/>
          <w:color w:val="000000"/>
          <w:sz w:val="18"/>
          <w:szCs w:val="18"/>
          <w:lang w:eastAsia="tr-TR"/>
        </w:rPr>
        <w:t>metodoloji</w:t>
      </w:r>
      <w:proofErr w:type="gramEnd"/>
      <w:r w:rsidRPr="006846AE">
        <w:rPr>
          <w:rFonts w:ascii="Verdana" w:eastAsia="Times New Roman" w:hAnsi="Verdana" w:cs="Arial"/>
          <w:color w:val="000000"/>
          <w:sz w:val="18"/>
          <w:szCs w:val="18"/>
          <w:lang w:eastAsia="tr-TR"/>
        </w:rPr>
        <w:t xml:space="preserve"> bulunmasına yardımcı olur.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r w:rsidRPr="006846AE">
        <w:rPr>
          <w:rFonts w:ascii="Verdana" w:eastAsia="Times New Roman" w:hAnsi="Verdana" w:cs="Arial"/>
          <w:color w:val="000000"/>
          <w:sz w:val="18"/>
          <w:szCs w:val="18"/>
          <w:u w:val="single"/>
          <w:lang w:eastAsia="tr-TR"/>
        </w:rPr>
        <w:t>Yönetim</w:t>
      </w:r>
      <w:r w:rsidRPr="006846AE">
        <w:rPr>
          <w:rFonts w:ascii="Verdana" w:eastAsia="Times New Roman" w:hAnsi="Verdana" w:cs="Arial"/>
          <w:color w:val="000000"/>
          <w:sz w:val="18"/>
          <w:szCs w:val="18"/>
          <w:lang w:eastAsia="tr-TR"/>
        </w:rPr>
        <w:t xml:space="preserve">: Yönetimin </w:t>
      </w:r>
      <w:proofErr w:type="spellStart"/>
      <w:r w:rsidRPr="006846AE">
        <w:rPr>
          <w:rFonts w:ascii="Verdana" w:eastAsia="Times New Roman" w:hAnsi="Verdana" w:cs="Arial"/>
          <w:color w:val="000000"/>
          <w:sz w:val="18"/>
          <w:szCs w:val="18"/>
          <w:lang w:eastAsia="tr-TR"/>
        </w:rPr>
        <w:t>subjektif</w:t>
      </w:r>
      <w:proofErr w:type="spellEnd"/>
      <w:r w:rsidRPr="006846AE">
        <w:rPr>
          <w:rFonts w:ascii="Verdana" w:eastAsia="Times New Roman" w:hAnsi="Verdana" w:cs="Arial"/>
          <w:color w:val="000000"/>
          <w:sz w:val="18"/>
          <w:szCs w:val="18"/>
          <w:lang w:eastAsia="tr-TR"/>
        </w:rPr>
        <w:t xml:space="preserve"> değerlendirilmesindeki amaç, yönetimin uzun vadeli stratejilerindeki başarısını ve işi yürütmek için kullandığı bilişim sistemlerinin yeterliliğini araştırmaktır.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Stratejiyle ilgili olarak bankanın sahip olduğu kaynaklara bağlı olarak yönetimin uzun vadeli amaçlarını gerçekleştirmesi değerlendirilir.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Yönetimin bilişim sistemlerine gelince </w:t>
      </w:r>
      <w:proofErr w:type="spellStart"/>
      <w:r w:rsidRPr="006846AE">
        <w:rPr>
          <w:rFonts w:ascii="Verdana" w:eastAsia="Times New Roman" w:hAnsi="Verdana" w:cs="Arial"/>
          <w:i/>
          <w:iCs/>
          <w:color w:val="000000"/>
          <w:sz w:val="18"/>
          <w:szCs w:val="18"/>
          <w:lang w:eastAsia="tr-TR"/>
        </w:rPr>
        <w:t>Moody’s</w:t>
      </w:r>
      <w:proofErr w:type="spellEnd"/>
      <w:r w:rsidRPr="006846AE">
        <w:rPr>
          <w:rFonts w:ascii="Verdana" w:eastAsia="Times New Roman" w:hAnsi="Verdana" w:cs="Arial"/>
          <w:color w:val="000000"/>
          <w:sz w:val="18"/>
          <w:szCs w:val="18"/>
          <w:lang w:eastAsia="tr-TR"/>
        </w:rPr>
        <w:t>, yönetime rutin olarak gönderilen bilginin kalite ve derinliğini, kredi ve pazar risklerinin yönetimsel kontrollerini inceler.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r w:rsidRPr="006846AE">
        <w:rPr>
          <w:rFonts w:ascii="Verdana" w:eastAsia="Times New Roman" w:hAnsi="Verdana" w:cs="Arial"/>
          <w:color w:val="000000"/>
          <w:sz w:val="18"/>
          <w:szCs w:val="18"/>
          <w:u w:val="single"/>
          <w:lang w:eastAsia="tr-TR"/>
        </w:rPr>
        <w:t>Kârlılık:</w:t>
      </w:r>
      <w:r w:rsidRPr="006846AE">
        <w:rPr>
          <w:rFonts w:ascii="Verdana" w:eastAsia="Times New Roman" w:hAnsi="Verdana" w:cs="Arial"/>
          <w:color w:val="000000"/>
          <w:sz w:val="18"/>
          <w:szCs w:val="18"/>
          <w:lang w:eastAsia="tr-TR"/>
        </w:rPr>
        <w:t> Kârlılık bir kurumun başarısının göstergesidir. Kurumun değer oluşturma kabiliyetini gösterir. Kârlılık yönetim başarısının sayısal bir ölçüsüdür.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roofErr w:type="spellStart"/>
      <w:r w:rsidRPr="006846AE">
        <w:rPr>
          <w:rFonts w:ascii="Verdana" w:eastAsia="Times New Roman" w:hAnsi="Verdana" w:cs="Arial"/>
          <w:i/>
          <w:iCs/>
          <w:color w:val="000000"/>
          <w:sz w:val="18"/>
          <w:szCs w:val="18"/>
          <w:lang w:eastAsia="tr-TR"/>
        </w:rPr>
        <w:t>Moody’s</w:t>
      </w:r>
      <w:proofErr w:type="spellEnd"/>
      <w:r w:rsidRPr="006846AE">
        <w:rPr>
          <w:rFonts w:ascii="Verdana" w:eastAsia="Times New Roman" w:hAnsi="Verdana" w:cs="Arial"/>
          <w:color w:val="000000"/>
          <w:sz w:val="18"/>
          <w:szCs w:val="18"/>
          <w:lang w:eastAsia="tr-TR"/>
        </w:rPr>
        <w:t xml:space="preserve"> bir derecelendirme kurumu olarak kârlılığı incelerken, bankanın değer oluşturmada gelecek görünümünü anlamaya çalışır. Yönetimin kârlılığı nasıl ölçtüğünü değerlendirip ölçmek için derecelendirme kurumu kendi </w:t>
      </w:r>
      <w:proofErr w:type="spellStart"/>
      <w:r w:rsidRPr="006846AE">
        <w:rPr>
          <w:rFonts w:ascii="Verdana" w:eastAsia="Times New Roman" w:hAnsi="Verdana" w:cs="Arial"/>
          <w:color w:val="000000"/>
          <w:sz w:val="18"/>
          <w:szCs w:val="18"/>
          <w:lang w:eastAsia="tr-TR"/>
        </w:rPr>
        <w:t>metedolojisini</w:t>
      </w:r>
      <w:proofErr w:type="spellEnd"/>
      <w:r w:rsidRPr="006846AE">
        <w:rPr>
          <w:rFonts w:ascii="Verdana" w:eastAsia="Times New Roman" w:hAnsi="Verdana" w:cs="Arial"/>
          <w:color w:val="000000"/>
          <w:sz w:val="18"/>
          <w:szCs w:val="18"/>
          <w:lang w:eastAsia="tr-TR"/>
        </w:rPr>
        <w:t xml:space="preserve"> de kullanır. </w:t>
      </w:r>
      <w:proofErr w:type="spellStart"/>
      <w:r w:rsidRPr="006846AE">
        <w:rPr>
          <w:rFonts w:ascii="Verdana" w:eastAsia="Times New Roman" w:hAnsi="Verdana" w:cs="Arial"/>
          <w:i/>
          <w:iCs/>
          <w:color w:val="000000"/>
          <w:sz w:val="18"/>
          <w:szCs w:val="18"/>
          <w:lang w:eastAsia="tr-TR"/>
        </w:rPr>
        <w:t>Moody’s</w:t>
      </w:r>
      <w:proofErr w:type="spellEnd"/>
      <w:r w:rsidRPr="006846AE">
        <w:rPr>
          <w:rFonts w:ascii="Verdana" w:eastAsia="Times New Roman" w:hAnsi="Verdana" w:cs="Arial"/>
          <w:color w:val="000000"/>
          <w:sz w:val="18"/>
          <w:szCs w:val="18"/>
          <w:lang w:eastAsia="tr-TR"/>
        </w:rPr>
        <w:t> böylece bankanın nasıl değer oluşturduğuyla birlikte bankayı yönlendirecek araçları da anlamaya çalışır.</w:t>
      </w:r>
      <w:bookmarkStart w:id="34" w:name="_ednref34"/>
      <w:r w:rsidRPr="006846AE">
        <w:rPr>
          <w:rFonts w:ascii="Verdana" w:eastAsia="Times New Roman" w:hAnsi="Verdana" w:cs="Arial"/>
          <w:color w:val="000000"/>
          <w:sz w:val="18"/>
          <w:szCs w:val="18"/>
          <w:lang w:eastAsia="tr-TR"/>
        </w:rPr>
        <w:fldChar w:fldCharType="begin"/>
      </w:r>
      <w:r w:rsidRPr="006846AE">
        <w:rPr>
          <w:rFonts w:ascii="Verdana" w:eastAsia="Times New Roman" w:hAnsi="Verdana" w:cs="Arial"/>
          <w:color w:val="000000"/>
          <w:sz w:val="18"/>
          <w:szCs w:val="18"/>
          <w:lang w:eastAsia="tr-TR"/>
        </w:rPr>
        <w:instrText xml:space="preserve"> HYPERLINK "http://www.akademiktisat.net/calisma/iktisat_uygulama/rating_ulkeler_fkara.htm" \l "_edn34" \o "" </w:instrText>
      </w:r>
      <w:r w:rsidRPr="006846AE">
        <w:rPr>
          <w:rFonts w:ascii="Verdana" w:eastAsia="Times New Roman" w:hAnsi="Verdana" w:cs="Arial"/>
          <w:color w:val="000000"/>
          <w:sz w:val="18"/>
          <w:szCs w:val="18"/>
          <w:lang w:eastAsia="tr-TR"/>
        </w:rPr>
        <w:fldChar w:fldCharType="separate"/>
      </w:r>
      <w:r w:rsidRPr="006846AE">
        <w:rPr>
          <w:rFonts w:ascii="Verdana" w:eastAsia="Times New Roman" w:hAnsi="Verdana" w:cs="Arial"/>
          <w:color w:val="000000"/>
          <w:sz w:val="18"/>
          <w:szCs w:val="18"/>
          <w:u w:val="single"/>
          <w:vertAlign w:val="superscript"/>
          <w:lang w:eastAsia="tr-TR"/>
        </w:rPr>
        <w:t>[34]</w:t>
      </w:r>
      <w:r w:rsidRPr="006846AE">
        <w:rPr>
          <w:rFonts w:ascii="Verdana" w:eastAsia="Times New Roman" w:hAnsi="Verdana" w:cs="Arial"/>
          <w:color w:val="000000"/>
          <w:sz w:val="18"/>
          <w:szCs w:val="18"/>
          <w:lang w:eastAsia="tr-TR"/>
        </w:rPr>
        <w:fldChar w:fldCharType="end"/>
      </w:r>
      <w:bookmarkEnd w:id="34"/>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 xml:space="preserve">2) </w:t>
      </w:r>
      <w:proofErr w:type="spellStart"/>
      <w:r w:rsidRPr="006846AE">
        <w:rPr>
          <w:rFonts w:ascii="Verdana" w:eastAsia="Times New Roman" w:hAnsi="Verdana" w:cs="Arial"/>
          <w:b/>
          <w:bCs/>
          <w:color w:val="000000"/>
          <w:sz w:val="18"/>
          <w:szCs w:val="18"/>
          <w:lang w:eastAsia="tr-TR"/>
        </w:rPr>
        <w:t>Moody’s</w:t>
      </w:r>
      <w:proofErr w:type="spellEnd"/>
      <w:r w:rsidRPr="006846AE">
        <w:rPr>
          <w:rFonts w:ascii="Verdana" w:eastAsia="Times New Roman" w:hAnsi="Verdana" w:cs="Arial"/>
          <w:b/>
          <w:bCs/>
          <w:color w:val="000000"/>
          <w:sz w:val="18"/>
          <w:szCs w:val="18"/>
          <w:lang w:eastAsia="tr-TR"/>
        </w:rPr>
        <w:t xml:space="preserve"> Şirketinin Türk Bankalarına Verdiği Notlar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roofErr w:type="spellStart"/>
      <w:r w:rsidRPr="006846AE">
        <w:rPr>
          <w:rFonts w:ascii="Verdana" w:eastAsia="Times New Roman" w:hAnsi="Verdana" w:cs="Arial"/>
          <w:color w:val="000000"/>
          <w:sz w:val="18"/>
          <w:szCs w:val="18"/>
          <w:lang w:eastAsia="tr-TR"/>
        </w:rPr>
        <w:t>Moody’s</w:t>
      </w:r>
      <w:proofErr w:type="spellEnd"/>
      <w:r w:rsidRPr="006846AE">
        <w:rPr>
          <w:rFonts w:ascii="Verdana" w:eastAsia="Times New Roman" w:hAnsi="Verdana" w:cs="Arial"/>
          <w:color w:val="000000"/>
          <w:sz w:val="18"/>
          <w:szCs w:val="18"/>
          <w:lang w:eastAsia="tr-TR"/>
        </w:rPr>
        <w:t xml:space="preserve"> şirketinin bankalarla ilgili aylık olarak çıkardığı yayınlarda 2002 Mayıs itibariyle Türkiye’deki bazı bankalara verdiği notlar aşağıdaki tabloda verilmiştir.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 xml:space="preserve">Tablo </w:t>
      </w:r>
      <w:proofErr w:type="gramStart"/>
      <w:r w:rsidRPr="006846AE">
        <w:rPr>
          <w:rFonts w:ascii="Verdana" w:eastAsia="Times New Roman" w:hAnsi="Verdana" w:cs="Arial"/>
          <w:b/>
          <w:bCs/>
          <w:color w:val="000000"/>
          <w:sz w:val="18"/>
          <w:szCs w:val="18"/>
          <w:lang w:eastAsia="tr-TR"/>
        </w:rPr>
        <w:t>2.2</w:t>
      </w:r>
      <w:proofErr w:type="gramEnd"/>
      <w:r w:rsidRPr="006846AE">
        <w:rPr>
          <w:rFonts w:ascii="Verdana" w:eastAsia="Times New Roman" w:hAnsi="Verdana" w:cs="Arial"/>
          <w:b/>
          <w:bCs/>
          <w:color w:val="000000"/>
          <w:sz w:val="18"/>
          <w:szCs w:val="18"/>
          <w:lang w:eastAsia="tr-TR"/>
        </w:rPr>
        <w:t>: </w:t>
      </w:r>
      <w:proofErr w:type="spellStart"/>
      <w:r w:rsidRPr="006846AE">
        <w:rPr>
          <w:rFonts w:ascii="Verdana" w:eastAsia="Times New Roman" w:hAnsi="Verdana" w:cs="Arial"/>
          <w:color w:val="000000"/>
          <w:sz w:val="18"/>
          <w:szCs w:val="18"/>
          <w:lang w:eastAsia="tr-TR"/>
        </w:rPr>
        <w:t>Moody’s</w:t>
      </w:r>
      <w:proofErr w:type="spellEnd"/>
      <w:r w:rsidRPr="006846AE">
        <w:rPr>
          <w:rFonts w:ascii="Verdana" w:eastAsia="Times New Roman" w:hAnsi="Verdana" w:cs="Arial"/>
          <w:color w:val="000000"/>
          <w:sz w:val="18"/>
          <w:szCs w:val="18"/>
          <w:lang w:eastAsia="tr-TR"/>
        </w:rPr>
        <w:t xml:space="preserve"> Şirketinin Türk Bankalarına Verdiği Notlar</w:t>
      </w:r>
      <w:bookmarkStart w:id="35" w:name="_ednref35"/>
      <w:r w:rsidRPr="006846AE">
        <w:rPr>
          <w:rFonts w:ascii="Verdana" w:eastAsia="Times New Roman" w:hAnsi="Verdana" w:cs="Arial"/>
          <w:color w:val="000000"/>
          <w:sz w:val="18"/>
          <w:szCs w:val="18"/>
          <w:lang w:eastAsia="tr-TR"/>
        </w:rPr>
        <w:fldChar w:fldCharType="begin"/>
      </w:r>
      <w:r w:rsidRPr="006846AE">
        <w:rPr>
          <w:rFonts w:ascii="Verdana" w:eastAsia="Times New Roman" w:hAnsi="Verdana" w:cs="Arial"/>
          <w:color w:val="000000"/>
          <w:sz w:val="18"/>
          <w:szCs w:val="18"/>
          <w:lang w:eastAsia="tr-TR"/>
        </w:rPr>
        <w:instrText xml:space="preserve"> HYPERLINK "http://www.akademiktisat.net/calisma/iktisat_uygulama/rating_ulkeler_fkara.htm" \l "_edn35" \o "" </w:instrText>
      </w:r>
      <w:r w:rsidRPr="006846AE">
        <w:rPr>
          <w:rFonts w:ascii="Verdana" w:eastAsia="Times New Roman" w:hAnsi="Verdana" w:cs="Arial"/>
          <w:color w:val="000000"/>
          <w:sz w:val="18"/>
          <w:szCs w:val="18"/>
          <w:lang w:eastAsia="tr-TR"/>
        </w:rPr>
        <w:fldChar w:fldCharType="separate"/>
      </w:r>
      <w:r w:rsidRPr="006846AE">
        <w:rPr>
          <w:rFonts w:ascii="Verdana" w:eastAsia="Times New Roman" w:hAnsi="Verdana" w:cs="Arial"/>
          <w:color w:val="000000"/>
          <w:sz w:val="18"/>
          <w:szCs w:val="18"/>
          <w:u w:val="single"/>
          <w:vertAlign w:val="superscript"/>
          <w:lang w:eastAsia="tr-TR"/>
        </w:rPr>
        <w:t>[35]</w:t>
      </w:r>
      <w:r w:rsidRPr="006846AE">
        <w:rPr>
          <w:rFonts w:ascii="Verdana" w:eastAsia="Times New Roman" w:hAnsi="Verdana" w:cs="Arial"/>
          <w:color w:val="000000"/>
          <w:sz w:val="18"/>
          <w:szCs w:val="18"/>
          <w:lang w:eastAsia="tr-TR"/>
        </w:rPr>
        <w:fldChar w:fldCharType="end"/>
      </w:r>
      <w:bookmarkEnd w:id="35"/>
    </w:p>
    <w:tbl>
      <w:tblPr>
        <w:tblW w:w="0" w:type="auto"/>
        <w:tblCellMar>
          <w:left w:w="0" w:type="dxa"/>
          <w:right w:w="0" w:type="dxa"/>
        </w:tblCellMar>
        <w:tblLook w:val="04A0" w:firstRow="1" w:lastRow="0" w:firstColumn="1" w:lastColumn="0" w:noHBand="0" w:noVBand="1"/>
      </w:tblPr>
      <w:tblGrid>
        <w:gridCol w:w="3227"/>
        <w:gridCol w:w="1984"/>
        <w:gridCol w:w="1985"/>
        <w:gridCol w:w="2015"/>
      </w:tblGrid>
      <w:tr w:rsidR="006846AE" w:rsidRPr="006846AE" w:rsidTr="006846AE">
        <w:tc>
          <w:tcPr>
            <w:tcW w:w="3227"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b/>
                <w:bCs/>
                <w:color w:val="000000"/>
                <w:sz w:val="18"/>
                <w:szCs w:val="18"/>
                <w:lang w:eastAsia="tr-TR"/>
              </w:rPr>
              <w:t>Bankalar</w:t>
            </w:r>
          </w:p>
        </w:tc>
        <w:tc>
          <w:tcPr>
            <w:tcW w:w="1984" w:type="dxa"/>
            <w:tcBorders>
              <w:top w:val="single" w:sz="8" w:space="0" w:color="auto"/>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b/>
                <w:bCs/>
                <w:color w:val="000000"/>
                <w:sz w:val="18"/>
                <w:szCs w:val="18"/>
                <w:lang w:eastAsia="tr-TR"/>
              </w:rPr>
              <w:t>Uzun Dönem Banka Mevduatı</w:t>
            </w:r>
          </w:p>
        </w:tc>
        <w:tc>
          <w:tcPr>
            <w:tcW w:w="1985" w:type="dxa"/>
            <w:tcBorders>
              <w:top w:val="single" w:sz="8" w:space="0" w:color="auto"/>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b/>
                <w:bCs/>
                <w:color w:val="000000"/>
                <w:sz w:val="18"/>
                <w:szCs w:val="18"/>
                <w:lang w:eastAsia="tr-TR"/>
              </w:rPr>
              <w:t>Finansal</w:t>
            </w:r>
          </w:p>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b/>
                <w:bCs/>
                <w:color w:val="000000"/>
                <w:sz w:val="18"/>
                <w:szCs w:val="18"/>
                <w:lang w:eastAsia="tr-TR"/>
              </w:rPr>
              <w:t>Güçlülük</w:t>
            </w:r>
          </w:p>
        </w:tc>
        <w:tc>
          <w:tcPr>
            <w:tcW w:w="2015" w:type="dxa"/>
            <w:tcBorders>
              <w:top w:val="single" w:sz="8" w:space="0" w:color="auto"/>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b/>
                <w:bCs/>
                <w:color w:val="000000"/>
                <w:sz w:val="18"/>
                <w:szCs w:val="18"/>
                <w:lang w:eastAsia="tr-TR"/>
              </w:rPr>
              <w:t>Kısa</w:t>
            </w:r>
          </w:p>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b/>
                <w:bCs/>
                <w:color w:val="000000"/>
                <w:sz w:val="18"/>
                <w:szCs w:val="18"/>
                <w:lang w:eastAsia="tr-TR"/>
              </w:rPr>
              <w:t>Dönem</w:t>
            </w:r>
          </w:p>
        </w:tc>
      </w:tr>
      <w:tr w:rsidR="006846AE" w:rsidRPr="006846AE" w:rsidTr="006846AE">
        <w:tc>
          <w:tcPr>
            <w:tcW w:w="3227" w:type="dxa"/>
            <w:tcBorders>
              <w:top w:val="nil"/>
              <w:left w:val="single" w:sz="8" w:space="0" w:color="auto"/>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Akbank</w:t>
            </w:r>
          </w:p>
        </w:tc>
        <w:tc>
          <w:tcPr>
            <w:tcW w:w="1984"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B3</w:t>
            </w:r>
          </w:p>
        </w:tc>
        <w:tc>
          <w:tcPr>
            <w:tcW w:w="1985"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D+</w:t>
            </w:r>
          </w:p>
        </w:tc>
        <w:tc>
          <w:tcPr>
            <w:tcW w:w="2015"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NP</w:t>
            </w:r>
          </w:p>
        </w:tc>
      </w:tr>
      <w:tr w:rsidR="006846AE" w:rsidRPr="006846AE" w:rsidTr="006846AE">
        <w:tc>
          <w:tcPr>
            <w:tcW w:w="3227" w:type="dxa"/>
            <w:tcBorders>
              <w:top w:val="nil"/>
              <w:left w:val="single" w:sz="8" w:space="0" w:color="auto"/>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Finansbank</w:t>
            </w:r>
          </w:p>
        </w:tc>
        <w:tc>
          <w:tcPr>
            <w:tcW w:w="1984"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B3</w:t>
            </w:r>
          </w:p>
        </w:tc>
        <w:tc>
          <w:tcPr>
            <w:tcW w:w="1985"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D+</w:t>
            </w:r>
          </w:p>
        </w:tc>
        <w:tc>
          <w:tcPr>
            <w:tcW w:w="2015"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NP</w:t>
            </w:r>
          </w:p>
        </w:tc>
      </w:tr>
      <w:tr w:rsidR="006846AE" w:rsidRPr="006846AE" w:rsidTr="006846AE">
        <w:tc>
          <w:tcPr>
            <w:tcW w:w="3227" w:type="dxa"/>
            <w:tcBorders>
              <w:top w:val="nil"/>
              <w:left w:val="single" w:sz="8" w:space="0" w:color="auto"/>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Koçbank</w:t>
            </w:r>
          </w:p>
        </w:tc>
        <w:tc>
          <w:tcPr>
            <w:tcW w:w="1984"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B3</w:t>
            </w:r>
          </w:p>
        </w:tc>
        <w:tc>
          <w:tcPr>
            <w:tcW w:w="1985"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D-</w:t>
            </w:r>
          </w:p>
        </w:tc>
        <w:tc>
          <w:tcPr>
            <w:tcW w:w="2015"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NP</w:t>
            </w:r>
          </w:p>
        </w:tc>
      </w:tr>
      <w:tr w:rsidR="006846AE" w:rsidRPr="006846AE" w:rsidTr="006846AE">
        <w:tc>
          <w:tcPr>
            <w:tcW w:w="3227" w:type="dxa"/>
            <w:tcBorders>
              <w:top w:val="nil"/>
              <w:left w:val="single" w:sz="8" w:space="0" w:color="auto"/>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Pamukbank</w:t>
            </w:r>
          </w:p>
        </w:tc>
        <w:tc>
          <w:tcPr>
            <w:tcW w:w="1984"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B3</w:t>
            </w:r>
          </w:p>
        </w:tc>
        <w:tc>
          <w:tcPr>
            <w:tcW w:w="1985"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D</w:t>
            </w:r>
          </w:p>
        </w:tc>
        <w:tc>
          <w:tcPr>
            <w:tcW w:w="2015"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NP</w:t>
            </w:r>
          </w:p>
        </w:tc>
      </w:tr>
      <w:tr w:rsidR="006846AE" w:rsidRPr="006846AE" w:rsidTr="006846AE">
        <w:tc>
          <w:tcPr>
            <w:tcW w:w="3227" w:type="dxa"/>
            <w:tcBorders>
              <w:top w:val="nil"/>
              <w:left w:val="single" w:sz="8" w:space="0" w:color="auto"/>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T.C. Ziraat Bankası</w:t>
            </w:r>
          </w:p>
        </w:tc>
        <w:tc>
          <w:tcPr>
            <w:tcW w:w="1984"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B3</w:t>
            </w:r>
          </w:p>
        </w:tc>
        <w:tc>
          <w:tcPr>
            <w:tcW w:w="1985"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E+</w:t>
            </w:r>
          </w:p>
        </w:tc>
        <w:tc>
          <w:tcPr>
            <w:tcW w:w="2015"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NP</w:t>
            </w:r>
          </w:p>
        </w:tc>
      </w:tr>
      <w:tr w:rsidR="006846AE" w:rsidRPr="006846AE" w:rsidTr="006846AE">
        <w:tc>
          <w:tcPr>
            <w:tcW w:w="3227" w:type="dxa"/>
            <w:tcBorders>
              <w:top w:val="nil"/>
              <w:left w:val="single" w:sz="8" w:space="0" w:color="auto"/>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proofErr w:type="spellStart"/>
            <w:r w:rsidRPr="006846AE">
              <w:rPr>
                <w:rFonts w:ascii="Verdana" w:eastAsia="Times New Roman" w:hAnsi="Verdana" w:cs="Arial"/>
                <w:color w:val="000000"/>
                <w:sz w:val="18"/>
                <w:szCs w:val="18"/>
                <w:lang w:eastAsia="tr-TR"/>
              </w:rPr>
              <w:t>Toprakbank</w:t>
            </w:r>
            <w:proofErr w:type="spellEnd"/>
          </w:p>
        </w:tc>
        <w:tc>
          <w:tcPr>
            <w:tcW w:w="1984"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B3</w:t>
            </w:r>
          </w:p>
        </w:tc>
        <w:tc>
          <w:tcPr>
            <w:tcW w:w="1985"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E</w:t>
            </w:r>
          </w:p>
        </w:tc>
        <w:tc>
          <w:tcPr>
            <w:tcW w:w="2015"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NP</w:t>
            </w:r>
          </w:p>
        </w:tc>
      </w:tr>
      <w:tr w:rsidR="006846AE" w:rsidRPr="006846AE" w:rsidTr="006846AE">
        <w:tc>
          <w:tcPr>
            <w:tcW w:w="3227" w:type="dxa"/>
            <w:tcBorders>
              <w:top w:val="nil"/>
              <w:left w:val="single" w:sz="8" w:space="0" w:color="auto"/>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lastRenderedPageBreak/>
              <w:t>Türk Dış Ticaret Bankası</w:t>
            </w:r>
          </w:p>
        </w:tc>
        <w:tc>
          <w:tcPr>
            <w:tcW w:w="1984"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B3</w:t>
            </w:r>
          </w:p>
        </w:tc>
        <w:tc>
          <w:tcPr>
            <w:tcW w:w="1985"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D+</w:t>
            </w:r>
          </w:p>
        </w:tc>
        <w:tc>
          <w:tcPr>
            <w:tcW w:w="2015"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NP</w:t>
            </w:r>
          </w:p>
        </w:tc>
      </w:tr>
      <w:tr w:rsidR="006846AE" w:rsidRPr="006846AE" w:rsidTr="006846AE">
        <w:tc>
          <w:tcPr>
            <w:tcW w:w="3227" w:type="dxa"/>
            <w:tcBorders>
              <w:top w:val="nil"/>
              <w:left w:val="single" w:sz="8" w:space="0" w:color="auto"/>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Türk Ekonomi Bankası</w:t>
            </w:r>
          </w:p>
        </w:tc>
        <w:tc>
          <w:tcPr>
            <w:tcW w:w="1984"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B3</w:t>
            </w:r>
          </w:p>
        </w:tc>
        <w:tc>
          <w:tcPr>
            <w:tcW w:w="1985"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D+</w:t>
            </w:r>
          </w:p>
        </w:tc>
        <w:tc>
          <w:tcPr>
            <w:tcW w:w="2015"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NP</w:t>
            </w:r>
          </w:p>
        </w:tc>
      </w:tr>
      <w:tr w:rsidR="006846AE" w:rsidRPr="006846AE" w:rsidTr="006846AE">
        <w:tc>
          <w:tcPr>
            <w:tcW w:w="3227" w:type="dxa"/>
            <w:tcBorders>
              <w:top w:val="nil"/>
              <w:left w:val="single" w:sz="8" w:space="0" w:color="auto"/>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Türkiye Garanti Bankası</w:t>
            </w:r>
          </w:p>
        </w:tc>
        <w:tc>
          <w:tcPr>
            <w:tcW w:w="1984"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B3</w:t>
            </w:r>
          </w:p>
        </w:tc>
        <w:tc>
          <w:tcPr>
            <w:tcW w:w="1985"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D+</w:t>
            </w:r>
          </w:p>
        </w:tc>
        <w:tc>
          <w:tcPr>
            <w:tcW w:w="2015"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NP</w:t>
            </w:r>
          </w:p>
        </w:tc>
      </w:tr>
      <w:tr w:rsidR="006846AE" w:rsidRPr="006846AE" w:rsidTr="006846AE">
        <w:tc>
          <w:tcPr>
            <w:tcW w:w="3227" w:type="dxa"/>
            <w:tcBorders>
              <w:top w:val="nil"/>
              <w:left w:val="single" w:sz="8" w:space="0" w:color="auto"/>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Türkiye İş Bankası</w:t>
            </w:r>
          </w:p>
        </w:tc>
        <w:tc>
          <w:tcPr>
            <w:tcW w:w="1984"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B3</w:t>
            </w:r>
          </w:p>
        </w:tc>
        <w:tc>
          <w:tcPr>
            <w:tcW w:w="1985"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D</w:t>
            </w:r>
          </w:p>
        </w:tc>
        <w:tc>
          <w:tcPr>
            <w:tcW w:w="2015"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NP</w:t>
            </w:r>
          </w:p>
        </w:tc>
      </w:tr>
      <w:tr w:rsidR="006846AE" w:rsidRPr="006846AE" w:rsidTr="006846AE">
        <w:tc>
          <w:tcPr>
            <w:tcW w:w="3227" w:type="dxa"/>
            <w:tcBorders>
              <w:top w:val="nil"/>
              <w:left w:val="single" w:sz="8" w:space="0" w:color="auto"/>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Türkiye Vakıflar Bankası</w:t>
            </w:r>
          </w:p>
        </w:tc>
        <w:tc>
          <w:tcPr>
            <w:tcW w:w="1984"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B3</w:t>
            </w:r>
          </w:p>
        </w:tc>
        <w:tc>
          <w:tcPr>
            <w:tcW w:w="1985"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D</w:t>
            </w:r>
          </w:p>
        </w:tc>
        <w:tc>
          <w:tcPr>
            <w:tcW w:w="2015" w:type="dxa"/>
            <w:tcBorders>
              <w:top w:val="nil"/>
              <w:left w:val="nil"/>
              <w:bottom w:val="nil"/>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NP</w:t>
            </w:r>
          </w:p>
        </w:tc>
      </w:tr>
      <w:tr w:rsidR="006846AE" w:rsidRPr="006846AE" w:rsidTr="006846AE">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Yapı Ve Kredi Bankası</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B3</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D</w:t>
            </w:r>
          </w:p>
        </w:tc>
        <w:tc>
          <w:tcPr>
            <w:tcW w:w="2015" w:type="dxa"/>
            <w:tcBorders>
              <w:top w:val="nil"/>
              <w:left w:val="nil"/>
              <w:bottom w:val="single" w:sz="8" w:space="0" w:color="auto"/>
              <w:right w:val="single" w:sz="8" w:space="0" w:color="auto"/>
            </w:tcBorders>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NP</w:t>
            </w:r>
          </w:p>
        </w:tc>
      </w:tr>
    </w:tbl>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Kaynak:</w:t>
      </w:r>
      <w:r w:rsidRPr="006846AE">
        <w:rPr>
          <w:rFonts w:ascii="Verdana" w:eastAsia="Times New Roman" w:hAnsi="Verdana" w:cs="Arial"/>
          <w:color w:val="000000"/>
          <w:sz w:val="18"/>
          <w:szCs w:val="18"/>
          <w:lang w:eastAsia="tr-TR"/>
        </w:rPr>
        <w:t> </w:t>
      </w:r>
      <w:proofErr w:type="spellStart"/>
      <w:r w:rsidRPr="006846AE">
        <w:rPr>
          <w:rFonts w:ascii="Verdana" w:eastAsia="Times New Roman" w:hAnsi="Verdana" w:cs="Arial"/>
          <w:color w:val="000000"/>
          <w:sz w:val="18"/>
          <w:szCs w:val="18"/>
          <w:lang w:eastAsia="tr-TR"/>
        </w:rPr>
        <w:t>Moody’s</w:t>
      </w:r>
      <w:proofErr w:type="spellEnd"/>
      <w:r w:rsidRPr="006846AE">
        <w:rPr>
          <w:rFonts w:ascii="Verdana" w:eastAsia="Times New Roman" w:hAnsi="Verdana" w:cs="Arial"/>
          <w:color w:val="000000"/>
          <w:sz w:val="18"/>
          <w:szCs w:val="18"/>
          <w:lang w:eastAsia="tr-TR"/>
        </w:rPr>
        <w:t xml:space="preserve"> Investor Service, Bank </w:t>
      </w:r>
      <w:proofErr w:type="spellStart"/>
      <w:r w:rsidRPr="006846AE">
        <w:rPr>
          <w:rFonts w:ascii="Verdana" w:eastAsia="Times New Roman" w:hAnsi="Verdana" w:cs="Arial"/>
          <w:color w:val="000000"/>
          <w:sz w:val="18"/>
          <w:szCs w:val="18"/>
          <w:lang w:eastAsia="tr-TR"/>
        </w:rPr>
        <w:t>Credit</w:t>
      </w:r>
      <w:proofErr w:type="spellEnd"/>
      <w:r w:rsidRPr="006846AE">
        <w:rPr>
          <w:rFonts w:ascii="Verdana" w:eastAsia="Times New Roman" w:hAnsi="Verdana" w:cs="Arial"/>
          <w:color w:val="000000"/>
          <w:sz w:val="18"/>
          <w:szCs w:val="18"/>
          <w:lang w:eastAsia="tr-TR"/>
        </w:rPr>
        <w:t xml:space="preserve"> </w:t>
      </w:r>
      <w:proofErr w:type="spellStart"/>
      <w:r w:rsidRPr="006846AE">
        <w:rPr>
          <w:rFonts w:ascii="Verdana" w:eastAsia="Times New Roman" w:hAnsi="Verdana" w:cs="Arial"/>
          <w:color w:val="000000"/>
          <w:sz w:val="18"/>
          <w:szCs w:val="18"/>
          <w:lang w:eastAsia="tr-TR"/>
        </w:rPr>
        <w:t>Research</w:t>
      </w:r>
      <w:proofErr w:type="spellEnd"/>
      <w:r w:rsidRPr="006846AE">
        <w:rPr>
          <w:rFonts w:ascii="Verdana" w:eastAsia="Times New Roman" w:hAnsi="Verdana" w:cs="Arial"/>
          <w:color w:val="000000"/>
          <w:sz w:val="18"/>
          <w:szCs w:val="18"/>
          <w:lang w:eastAsia="tr-TR"/>
        </w:rPr>
        <w:t xml:space="preserve">, </w:t>
      </w:r>
      <w:proofErr w:type="spellStart"/>
      <w:r w:rsidRPr="006846AE">
        <w:rPr>
          <w:rFonts w:ascii="Verdana" w:eastAsia="Times New Roman" w:hAnsi="Verdana" w:cs="Arial"/>
          <w:color w:val="000000"/>
          <w:sz w:val="18"/>
          <w:szCs w:val="18"/>
          <w:lang w:eastAsia="tr-TR"/>
        </w:rPr>
        <w:t>Monthly</w:t>
      </w:r>
      <w:proofErr w:type="spellEnd"/>
      <w:r w:rsidRPr="006846AE">
        <w:rPr>
          <w:rFonts w:ascii="Verdana" w:eastAsia="Times New Roman" w:hAnsi="Verdana" w:cs="Arial"/>
          <w:color w:val="000000"/>
          <w:sz w:val="18"/>
          <w:szCs w:val="18"/>
          <w:lang w:eastAsia="tr-TR"/>
        </w:rPr>
        <w:t xml:space="preserve"> </w:t>
      </w:r>
      <w:proofErr w:type="spellStart"/>
      <w:r w:rsidRPr="006846AE">
        <w:rPr>
          <w:rFonts w:ascii="Verdana" w:eastAsia="Times New Roman" w:hAnsi="Verdana" w:cs="Arial"/>
          <w:color w:val="000000"/>
          <w:sz w:val="18"/>
          <w:szCs w:val="18"/>
          <w:lang w:eastAsia="tr-TR"/>
        </w:rPr>
        <w:t>Ratings</w:t>
      </w:r>
      <w:proofErr w:type="spellEnd"/>
      <w:r w:rsidRPr="006846AE">
        <w:rPr>
          <w:rFonts w:ascii="Verdana" w:eastAsia="Times New Roman" w:hAnsi="Verdana" w:cs="Arial"/>
          <w:color w:val="000000"/>
          <w:sz w:val="18"/>
          <w:szCs w:val="18"/>
          <w:lang w:eastAsia="tr-TR"/>
        </w:rPr>
        <w:t xml:space="preserve"> </w:t>
      </w:r>
      <w:proofErr w:type="spellStart"/>
      <w:r w:rsidRPr="006846AE">
        <w:rPr>
          <w:rFonts w:ascii="Verdana" w:eastAsia="Times New Roman" w:hAnsi="Verdana" w:cs="Arial"/>
          <w:color w:val="000000"/>
          <w:sz w:val="18"/>
          <w:szCs w:val="18"/>
          <w:lang w:eastAsia="tr-TR"/>
        </w:rPr>
        <w:t>Lists</w:t>
      </w:r>
      <w:proofErr w:type="spellEnd"/>
      <w:r w:rsidRPr="006846AE">
        <w:rPr>
          <w:rFonts w:ascii="Verdana" w:eastAsia="Times New Roman" w:hAnsi="Verdana" w:cs="Arial"/>
          <w:color w:val="000000"/>
          <w:sz w:val="18"/>
          <w:szCs w:val="18"/>
          <w:lang w:eastAsia="tr-TR"/>
        </w:rPr>
        <w:t>, New York, 2002, s.53.</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            </w:t>
      </w:r>
      <w:r w:rsidRPr="006846AE">
        <w:rPr>
          <w:rFonts w:ascii="Verdana" w:eastAsia="Times New Roman" w:hAnsi="Verdana" w:cs="Arial"/>
          <w:color w:val="000000"/>
          <w:sz w:val="18"/>
          <w:szCs w:val="18"/>
          <w:lang w:eastAsia="tr-TR"/>
        </w:rPr>
        <w:t>Yukarıdaki tabloya göre Türkiye’deki bankalara verilen notlar üç kategoriye ayrılmıştır. İlki uzun dönem banka mevduatlarına verilen notlardır. Bu derecelendirme sistemi sırasıyla “</w:t>
      </w:r>
      <w:proofErr w:type="spellStart"/>
      <w:r w:rsidRPr="006846AE">
        <w:rPr>
          <w:rFonts w:ascii="Verdana" w:eastAsia="Times New Roman" w:hAnsi="Verdana" w:cs="Arial"/>
          <w:color w:val="000000"/>
          <w:sz w:val="18"/>
          <w:szCs w:val="18"/>
          <w:lang w:eastAsia="tr-TR"/>
        </w:rPr>
        <w:t>Aaa</w:t>
      </w:r>
      <w:proofErr w:type="spellEnd"/>
      <w:r w:rsidRPr="006846AE">
        <w:rPr>
          <w:rFonts w:ascii="Verdana" w:eastAsia="Times New Roman" w:hAnsi="Verdana" w:cs="Arial"/>
          <w:color w:val="000000"/>
          <w:sz w:val="18"/>
          <w:szCs w:val="18"/>
          <w:lang w:eastAsia="tr-TR"/>
        </w:rPr>
        <w:t xml:space="preserve">, </w:t>
      </w:r>
      <w:proofErr w:type="spellStart"/>
      <w:r w:rsidRPr="006846AE">
        <w:rPr>
          <w:rFonts w:ascii="Verdana" w:eastAsia="Times New Roman" w:hAnsi="Verdana" w:cs="Arial"/>
          <w:color w:val="000000"/>
          <w:sz w:val="18"/>
          <w:szCs w:val="18"/>
          <w:lang w:eastAsia="tr-TR"/>
        </w:rPr>
        <w:t>Aa</w:t>
      </w:r>
      <w:proofErr w:type="spellEnd"/>
      <w:r w:rsidRPr="006846AE">
        <w:rPr>
          <w:rFonts w:ascii="Verdana" w:eastAsia="Times New Roman" w:hAnsi="Verdana" w:cs="Arial"/>
          <w:color w:val="000000"/>
          <w:sz w:val="18"/>
          <w:szCs w:val="18"/>
          <w:lang w:eastAsia="tr-TR"/>
        </w:rPr>
        <w:t xml:space="preserve">, </w:t>
      </w:r>
      <w:proofErr w:type="spellStart"/>
      <w:r w:rsidRPr="006846AE">
        <w:rPr>
          <w:rFonts w:ascii="Verdana" w:eastAsia="Times New Roman" w:hAnsi="Verdana" w:cs="Arial"/>
          <w:color w:val="000000"/>
          <w:sz w:val="18"/>
          <w:szCs w:val="18"/>
          <w:lang w:eastAsia="tr-TR"/>
        </w:rPr>
        <w:t>A,Baa</w:t>
      </w:r>
      <w:proofErr w:type="spellEnd"/>
      <w:r w:rsidRPr="006846AE">
        <w:rPr>
          <w:rFonts w:ascii="Verdana" w:eastAsia="Times New Roman" w:hAnsi="Verdana" w:cs="Arial"/>
          <w:color w:val="000000"/>
          <w:sz w:val="18"/>
          <w:szCs w:val="18"/>
          <w:lang w:eastAsia="tr-TR"/>
        </w:rPr>
        <w:t xml:space="preserve">, </w:t>
      </w:r>
      <w:proofErr w:type="spellStart"/>
      <w:r w:rsidRPr="006846AE">
        <w:rPr>
          <w:rFonts w:ascii="Verdana" w:eastAsia="Times New Roman" w:hAnsi="Verdana" w:cs="Arial"/>
          <w:color w:val="000000"/>
          <w:sz w:val="18"/>
          <w:szCs w:val="18"/>
          <w:lang w:eastAsia="tr-TR"/>
        </w:rPr>
        <w:t>Ba</w:t>
      </w:r>
      <w:proofErr w:type="spellEnd"/>
      <w:r w:rsidRPr="006846AE">
        <w:rPr>
          <w:rFonts w:ascii="Verdana" w:eastAsia="Times New Roman" w:hAnsi="Verdana" w:cs="Arial"/>
          <w:color w:val="000000"/>
          <w:sz w:val="18"/>
          <w:szCs w:val="18"/>
          <w:lang w:eastAsia="tr-TR"/>
        </w:rPr>
        <w:t xml:space="preserve">, B, </w:t>
      </w:r>
      <w:proofErr w:type="spellStart"/>
      <w:r w:rsidRPr="006846AE">
        <w:rPr>
          <w:rFonts w:ascii="Verdana" w:eastAsia="Times New Roman" w:hAnsi="Verdana" w:cs="Arial"/>
          <w:color w:val="000000"/>
          <w:sz w:val="18"/>
          <w:szCs w:val="18"/>
          <w:lang w:eastAsia="tr-TR"/>
        </w:rPr>
        <w:t>Caa</w:t>
      </w:r>
      <w:proofErr w:type="spellEnd"/>
      <w:r w:rsidRPr="006846AE">
        <w:rPr>
          <w:rFonts w:ascii="Verdana" w:eastAsia="Times New Roman" w:hAnsi="Verdana" w:cs="Arial"/>
          <w:color w:val="000000"/>
          <w:sz w:val="18"/>
          <w:szCs w:val="18"/>
          <w:lang w:eastAsia="tr-TR"/>
        </w:rPr>
        <w:t xml:space="preserve">, </w:t>
      </w:r>
      <w:proofErr w:type="spellStart"/>
      <w:r w:rsidRPr="006846AE">
        <w:rPr>
          <w:rFonts w:ascii="Verdana" w:eastAsia="Times New Roman" w:hAnsi="Verdana" w:cs="Arial"/>
          <w:color w:val="000000"/>
          <w:sz w:val="18"/>
          <w:szCs w:val="18"/>
          <w:lang w:eastAsia="tr-TR"/>
        </w:rPr>
        <w:t>Ca</w:t>
      </w:r>
      <w:proofErr w:type="spellEnd"/>
      <w:r w:rsidRPr="006846AE">
        <w:rPr>
          <w:rFonts w:ascii="Verdana" w:eastAsia="Times New Roman" w:hAnsi="Verdana" w:cs="Arial"/>
          <w:color w:val="000000"/>
          <w:sz w:val="18"/>
          <w:szCs w:val="18"/>
          <w:lang w:eastAsia="tr-TR"/>
        </w:rPr>
        <w:t xml:space="preserve">, C ” sembolleriyle gösterilmektedir. Bunlara ek olarak her düzey için “1”,”2”,veya “3” rakamları da her seviyeye eklenmektedir. “1” </w:t>
      </w:r>
      <w:proofErr w:type="spellStart"/>
      <w:proofErr w:type="gramStart"/>
      <w:r w:rsidRPr="006846AE">
        <w:rPr>
          <w:rFonts w:ascii="Verdana" w:eastAsia="Times New Roman" w:hAnsi="Verdana" w:cs="Arial"/>
          <w:color w:val="000000"/>
          <w:sz w:val="18"/>
          <w:szCs w:val="18"/>
          <w:lang w:eastAsia="tr-TR"/>
        </w:rPr>
        <w:t>rakamı,bankanın</w:t>
      </w:r>
      <w:proofErr w:type="spellEnd"/>
      <w:proofErr w:type="gramEnd"/>
      <w:r w:rsidRPr="006846AE">
        <w:rPr>
          <w:rFonts w:ascii="Verdana" w:eastAsia="Times New Roman" w:hAnsi="Verdana" w:cs="Arial"/>
          <w:color w:val="000000"/>
          <w:sz w:val="18"/>
          <w:szCs w:val="18"/>
          <w:lang w:eastAsia="tr-TR"/>
        </w:rPr>
        <w:t xml:space="preserve"> o harf ile belirtilen derecenin en yüksek seviyesinde olduğunu, “2” rakamı orta seviyesinde olduğunu ve “3” rakamı ise o harf ile belirtilen derecenin en düşük seviyesinde olduğunu belirtmektedir.</w:t>
      </w:r>
      <w:bookmarkStart w:id="36" w:name="_ednref36"/>
      <w:r w:rsidRPr="006846AE">
        <w:rPr>
          <w:rFonts w:ascii="Verdana" w:eastAsia="Times New Roman" w:hAnsi="Verdana" w:cs="Arial"/>
          <w:color w:val="000000"/>
          <w:sz w:val="18"/>
          <w:szCs w:val="18"/>
          <w:lang w:eastAsia="tr-TR"/>
        </w:rPr>
        <w:fldChar w:fldCharType="begin"/>
      </w:r>
      <w:r w:rsidRPr="006846AE">
        <w:rPr>
          <w:rFonts w:ascii="Verdana" w:eastAsia="Times New Roman" w:hAnsi="Verdana" w:cs="Arial"/>
          <w:color w:val="000000"/>
          <w:sz w:val="18"/>
          <w:szCs w:val="18"/>
          <w:lang w:eastAsia="tr-TR"/>
        </w:rPr>
        <w:instrText xml:space="preserve"> HYPERLINK "http://www.akademiktisat.net/calisma/iktisat_uygulama/rating_ulkeler_fkara.htm" \l "_edn36" \o "" </w:instrText>
      </w:r>
      <w:r w:rsidRPr="006846AE">
        <w:rPr>
          <w:rFonts w:ascii="Verdana" w:eastAsia="Times New Roman" w:hAnsi="Verdana" w:cs="Arial"/>
          <w:color w:val="000000"/>
          <w:sz w:val="18"/>
          <w:szCs w:val="18"/>
          <w:lang w:eastAsia="tr-TR"/>
        </w:rPr>
        <w:fldChar w:fldCharType="separate"/>
      </w:r>
      <w:r w:rsidRPr="006846AE">
        <w:rPr>
          <w:rFonts w:ascii="Verdana" w:eastAsia="Times New Roman" w:hAnsi="Verdana" w:cs="Arial"/>
          <w:color w:val="000000"/>
          <w:sz w:val="18"/>
          <w:szCs w:val="18"/>
          <w:u w:val="single"/>
          <w:vertAlign w:val="superscript"/>
          <w:lang w:eastAsia="tr-TR"/>
        </w:rPr>
        <w:t>[36]</w:t>
      </w:r>
      <w:r w:rsidRPr="006846AE">
        <w:rPr>
          <w:rFonts w:ascii="Verdana" w:eastAsia="Times New Roman" w:hAnsi="Verdana" w:cs="Arial"/>
          <w:color w:val="000000"/>
          <w:sz w:val="18"/>
          <w:szCs w:val="18"/>
          <w:lang w:eastAsia="tr-TR"/>
        </w:rPr>
        <w:fldChar w:fldCharType="end"/>
      </w:r>
      <w:bookmarkEnd w:id="36"/>
      <w:r w:rsidRPr="006846AE">
        <w:rPr>
          <w:rFonts w:ascii="Verdana" w:eastAsia="Times New Roman" w:hAnsi="Verdana" w:cs="Arial"/>
          <w:color w:val="000000"/>
          <w:sz w:val="18"/>
          <w:szCs w:val="18"/>
          <w:lang w:eastAsia="tr-TR"/>
        </w:rPr>
        <w:t> Buna göre Türkiye’deki bankalara uzun dönem mevduatlarla ilgili verilen not, tablodaki bütün bankalar için “B3” düzeyinde belirlenmiştir. “B” düzeyi düşük kredi niteliğini ve mevduatların zamanında geri ödenmesi garantisinin küçük derecede olduğunu belirtmektedir.”3” rakamı ise “B” düzeyindeki notun en düşük noktasını işaret etmektedir.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Türkiye’deki bankalara verilen, ikinci çeşit not, bankaların finansal dayanıklılıklarıyla ilgilidir. Bununla ilgili derecelendirme sistemi; sırasıyla “A,B,C,D,E” harflerinden oluşan başka bir not sistemidir. Harflerin sonuna “+” veya “-“ işareti konulabilmektedir. “+” işareti verilen notun bir üst kademeye yükselebileceği, “-“ işareti ise verilen notun bir alt kademeye düşebileceği manasına gelmektedir</w:t>
      </w:r>
      <w:bookmarkStart w:id="37" w:name="_ednref37"/>
      <w:r w:rsidRPr="006846AE">
        <w:rPr>
          <w:rFonts w:ascii="Verdana" w:eastAsia="Times New Roman" w:hAnsi="Verdana" w:cs="Arial"/>
          <w:color w:val="000000"/>
          <w:sz w:val="18"/>
          <w:szCs w:val="18"/>
          <w:lang w:eastAsia="tr-TR"/>
        </w:rPr>
        <w:fldChar w:fldCharType="begin"/>
      </w:r>
      <w:r w:rsidRPr="006846AE">
        <w:rPr>
          <w:rFonts w:ascii="Verdana" w:eastAsia="Times New Roman" w:hAnsi="Verdana" w:cs="Arial"/>
          <w:color w:val="000000"/>
          <w:sz w:val="18"/>
          <w:szCs w:val="18"/>
          <w:lang w:eastAsia="tr-TR"/>
        </w:rPr>
        <w:instrText xml:space="preserve"> HYPERLINK "http://www.akademiktisat.net/calisma/iktisat_uygulama/rating_ulkeler_fkara.htm" \l "_edn37" \o "" </w:instrText>
      </w:r>
      <w:r w:rsidRPr="006846AE">
        <w:rPr>
          <w:rFonts w:ascii="Verdana" w:eastAsia="Times New Roman" w:hAnsi="Verdana" w:cs="Arial"/>
          <w:color w:val="000000"/>
          <w:sz w:val="18"/>
          <w:szCs w:val="18"/>
          <w:lang w:eastAsia="tr-TR"/>
        </w:rPr>
        <w:fldChar w:fldCharType="separate"/>
      </w:r>
      <w:r w:rsidRPr="006846AE">
        <w:rPr>
          <w:rFonts w:ascii="Verdana" w:eastAsia="Times New Roman" w:hAnsi="Verdana" w:cs="Arial"/>
          <w:color w:val="000000"/>
          <w:sz w:val="18"/>
          <w:szCs w:val="18"/>
          <w:u w:val="single"/>
          <w:vertAlign w:val="superscript"/>
          <w:lang w:eastAsia="tr-TR"/>
        </w:rPr>
        <w:t>[37]</w:t>
      </w:r>
      <w:r w:rsidRPr="006846AE">
        <w:rPr>
          <w:rFonts w:ascii="Verdana" w:eastAsia="Times New Roman" w:hAnsi="Verdana" w:cs="Arial"/>
          <w:color w:val="000000"/>
          <w:sz w:val="18"/>
          <w:szCs w:val="18"/>
          <w:lang w:eastAsia="tr-TR"/>
        </w:rPr>
        <w:fldChar w:fldCharType="end"/>
      </w:r>
      <w:bookmarkEnd w:id="37"/>
      <w:r w:rsidRPr="006846AE">
        <w:rPr>
          <w:rFonts w:ascii="Verdana" w:eastAsia="Times New Roman" w:hAnsi="Verdana" w:cs="Arial"/>
          <w:color w:val="000000"/>
          <w:sz w:val="18"/>
          <w:szCs w:val="18"/>
          <w:lang w:eastAsia="tr-TR"/>
        </w:rPr>
        <w:t>. Buna göre finansal dayanıklılık bakımından en iyi nota sahip olan bankalar Akbank, Finansbank, Türk Dış Ticaret Bankası, Türk Ekonomi Bankası ve Garanti Bankasıdır. Bu bankalara “D+” notu verilmiştir. Yani bunların notu, bir üst seviye olan “C” düzeyine geçebileceği manasına gelmektedir.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            Son olarak bankaların kısa dönem dereceleri verilmiştir. </w:t>
      </w:r>
      <w:proofErr w:type="spellStart"/>
      <w:r w:rsidRPr="006846AE">
        <w:rPr>
          <w:rFonts w:ascii="Verdana" w:eastAsia="Times New Roman" w:hAnsi="Verdana" w:cs="Arial"/>
          <w:color w:val="000000"/>
          <w:sz w:val="18"/>
          <w:szCs w:val="18"/>
          <w:lang w:eastAsia="tr-TR"/>
        </w:rPr>
        <w:t>İngilizce’de</w:t>
      </w:r>
      <w:proofErr w:type="spellEnd"/>
      <w:r w:rsidRPr="006846AE">
        <w:rPr>
          <w:rFonts w:ascii="Verdana" w:eastAsia="Times New Roman" w:hAnsi="Verdana" w:cs="Arial"/>
          <w:color w:val="000000"/>
          <w:sz w:val="18"/>
          <w:szCs w:val="18"/>
          <w:lang w:eastAsia="tr-TR"/>
        </w:rPr>
        <w:t xml:space="preserve"> “Not Prime” olarak adlandırılan bu not, “P1,P2,P3” kısa dönem derece kategorilerinden hiçbirine giremeyen en düşük düzeyi göstermektedir. Tabloda verilen bankaların kısa dönem notları bu seviye ile belirlenmiş olup “NP” ile sembolize edilmiştir. Bu konuyla ilgili olarak sayfa 13 ve 14’de daha ayrıntılı bilgi verilmişti.</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ÜÇÜNCÜ BÖLÜM: RATİNG KURUMLARININ ÜLKELER ÜZERİNDEKİ ETKİSİ (ROLÜ)</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            Bu bölümde, günümüzde önem kazanan ve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konusunda ön plana çıkan “ülkelerin derecelendirilmesi” işlemine yer verilecektir. Bunu yaparken, </w:t>
      </w:r>
      <w:r w:rsidRPr="006846AE">
        <w:rPr>
          <w:rFonts w:ascii="Verdana" w:eastAsia="Times New Roman" w:hAnsi="Verdana" w:cs="Arial"/>
          <w:i/>
          <w:iCs/>
          <w:color w:val="000000"/>
          <w:sz w:val="18"/>
          <w:szCs w:val="18"/>
          <w:lang w:eastAsia="tr-TR"/>
        </w:rPr>
        <w:t>S&amp;P </w:t>
      </w:r>
      <w:r w:rsidRPr="006846AE">
        <w:rPr>
          <w:rFonts w:ascii="Verdana" w:eastAsia="Times New Roman" w:hAnsi="Verdana" w:cs="Arial"/>
          <w:color w:val="000000"/>
          <w:sz w:val="18"/>
          <w:szCs w:val="18"/>
          <w:lang w:eastAsia="tr-TR"/>
        </w:rPr>
        <w:t xml:space="preserve">‘un ülkeleri derecelendirirken göz önünde bulundurduğu temel </w:t>
      </w:r>
      <w:proofErr w:type="gramStart"/>
      <w:r w:rsidRPr="006846AE">
        <w:rPr>
          <w:rFonts w:ascii="Verdana" w:eastAsia="Times New Roman" w:hAnsi="Verdana" w:cs="Arial"/>
          <w:color w:val="000000"/>
          <w:sz w:val="18"/>
          <w:szCs w:val="18"/>
          <w:lang w:eastAsia="tr-TR"/>
        </w:rPr>
        <w:t>kriterler</w:t>
      </w:r>
      <w:proofErr w:type="gramEnd"/>
      <w:r w:rsidRPr="006846AE">
        <w:rPr>
          <w:rFonts w:ascii="Verdana" w:eastAsia="Times New Roman" w:hAnsi="Verdana" w:cs="Arial"/>
          <w:color w:val="000000"/>
          <w:sz w:val="18"/>
          <w:szCs w:val="18"/>
          <w:lang w:eastAsia="tr-TR"/>
        </w:rPr>
        <w:t xml:space="preserve"> incelenecektir. Daha sonra aynı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şirketinin 2001’de yayınladığı ülke risk raporuna yer verilecektir. Son olarak da Türkiye’ye verilen derece notları ve bunların anlamlarına değinilecektir.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A) ÜLKELERİN DERECELENDİRİLMESİ</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Günümüzde yatırımcılar dünyanın hangi köşesi olursa olsun, paralarını yatırdıkları yerde derecelendirme kuruluşunun yaptığı değerlendirmenin rahatlığını ve güvenini bulmak istemektedirler. Ülkeler de hiç olmamasındansa düşük bir dereceye sahip olarak daha çekici fiyatlarla borç satabileceklerini veya herhangi bir dereceye sahip olunarak daha fazla yatırımcıya borç satılabileceğini anlamışlardır.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            Derecelendirme, ilgili firma veya ülkenin başvurusu </w:t>
      </w:r>
      <w:proofErr w:type="gramStart"/>
      <w:r w:rsidRPr="006846AE">
        <w:rPr>
          <w:rFonts w:ascii="Verdana" w:eastAsia="Times New Roman" w:hAnsi="Verdana" w:cs="Arial"/>
          <w:color w:val="000000"/>
          <w:sz w:val="18"/>
          <w:szCs w:val="18"/>
          <w:lang w:eastAsia="tr-TR"/>
        </w:rPr>
        <w:t>üzerine,</w:t>
      </w:r>
      <w:proofErr w:type="gramEnd"/>
      <w:r w:rsidRPr="006846AE">
        <w:rPr>
          <w:rFonts w:ascii="Verdana" w:eastAsia="Times New Roman" w:hAnsi="Verdana" w:cs="Arial"/>
          <w:color w:val="000000"/>
          <w:sz w:val="18"/>
          <w:szCs w:val="18"/>
          <w:lang w:eastAsia="tr-TR"/>
        </w:rPr>
        <w:t xml:space="preserve"> veya başvuru olmaksızın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şirketinin kendi değerlendirmesi ile yapılmaktadır. </w:t>
      </w:r>
      <w:proofErr w:type="gramStart"/>
      <w:r w:rsidRPr="006846AE">
        <w:rPr>
          <w:rFonts w:ascii="Verdana" w:eastAsia="Times New Roman" w:hAnsi="Verdana" w:cs="Arial"/>
          <w:color w:val="000000"/>
          <w:sz w:val="18"/>
          <w:szCs w:val="18"/>
          <w:lang w:eastAsia="tr-TR"/>
        </w:rPr>
        <w:t>Örneğin ;</w:t>
      </w:r>
      <w:proofErr w:type="spellStart"/>
      <w:r w:rsidRPr="006846AE">
        <w:rPr>
          <w:rFonts w:ascii="Verdana" w:eastAsia="Times New Roman" w:hAnsi="Verdana" w:cs="Arial"/>
          <w:i/>
          <w:iCs/>
          <w:color w:val="000000"/>
          <w:sz w:val="18"/>
          <w:szCs w:val="18"/>
          <w:lang w:eastAsia="tr-TR"/>
        </w:rPr>
        <w:t>Standard</w:t>
      </w:r>
      <w:proofErr w:type="spellEnd"/>
      <w:proofErr w:type="gramEnd"/>
      <w:r w:rsidRPr="006846AE">
        <w:rPr>
          <w:rFonts w:ascii="Verdana" w:eastAsia="Times New Roman" w:hAnsi="Verdana" w:cs="Arial"/>
          <w:i/>
          <w:iCs/>
          <w:color w:val="000000"/>
          <w:sz w:val="18"/>
          <w:szCs w:val="18"/>
          <w:lang w:eastAsia="tr-TR"/>
        </w:rPr>
        <w:t xml:space="preserve"> &amp; </w:t>
      </w:r>
      <w:proofErr w:type="spellStart"/>
      <w:r w:rsidRPr="006846AE">
        <w:rPr>
          <w:rFonts w:ascii="Verdana" w:eastAsia="Times New Roman" w:hAnsi="Verdana" w:cs="Arial"/>
          <w:i/>
          <w:iCs/>
          <w:color w:val="000000"/>
          <w:sz w:val="18"/>
          <w:szCs w:val="18"/>
          <w:lang w:eastAsia="tr-TR"/>
        </w:rPr>
        <w:t>Poor’s</w:t>
      </w:r>
      <w:proofErr w:type="spellEnd"/>
      <w:r w:rsidRPr="006846AE">
        <w:rPr>
          <w:rFonts w:ascii="Verdana" w:eastAsia="Times New Roman" w:hAnsi="Verdana" w:cs="Arial"/>
          <w:color w:val="000000"/>
          <w:sz w:val="18"/>
          <w:szCs w:val="18"/>
          <w:lang w:eastAsia="tr-TR"/>
        </w:rPr>
        <w:t> şirketinin bir talep olmadan, kendiliğinden yaptığı değerlendirmelere “</w:t>
      </w:r>
      <w:proofErr w:type="spellStart"/>
      <w:r w:rsidRPr="006846AE">
        <w:rPr>
          <w:rFonts w:ascii="Verdana" w:eastAsia="Times New Roman" w:hAnsi="Verdana" w:cs="Arial"/>
          <w:color w:val="000000"/>
          <w:sz w:val="18"/>
          <w:szCs w:val="18"/>
          <w:lang w:eastAsia="tr-TR"/>
        </w:rPr>
        <w:t>Barbecue</w:t>
      </w:r>
      <w:proofErr w:type="spellEnd"/>
      <w:r w:rsidRPr="006846AE">
        <w:rPr>
          <w:rFonts w:ascii="Verdana" w:eastAsia="Times New Roman" w:hAnsi="Verdana" w:cs="Arial"/>
          <w:color w:val="000000"/>
          <w:sz w:val="18"/>
          <w:szCs w:val="18"/>
          <w:lang w:eastAsia="tr-TR"/>
        </w:rPr>
        <w:t xml:space="preserve">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adı verilmektedir. </w:t>
      </w:r>
      <w:r w:rsidRPr="006846AE">
        <w:rPr>
          <w:rFonts w:ascii="Verdana" w:eastAsia="Times New Roman" w:hAnsi="Verdana" w:cs="Arial"/>
          <w:i/>
          <w:iCs/>
          <w:color w:val="000000"/>
          <w:sz w:val="18"/>
          <w:szCs w:val="18"/>
          <w:lang w:eastAsia="tr-TR"/>
        </w:rPr>
        <w:t>S&amp;P</w:t>
      </w:r>
      <w:r w:rsidRPr="006846AE">
        <w:rPr>
          <w:rFonts w:ascii="Verdana" w:eastAsia="Times New Roman" w:hAnsi="Verdana" w:cs="Arial"/>
          <w:color w:val="000000"/>
          <w:sz w:val="18"/>
          <w:szCs w:val="18"/>
          <w:lang w:eastAsia="tr-TR"/>
        </w:rPr>
        <w:t> bu tip değerlendirmelerin yanına “q” harfi koymaktadır. Mesela; Türkiye böyle bir derecelendirme için ödeme yapmamışsa, “BBB q” diye derecelendirilir. “q” harfi yatırımcıya, şirket veya ülkenin katkıda bulunmadığını gösterirken, şirketin bir inceleme yaptırıp bedelini ödemesi için bir çeşit baskı unsuru olmaktadır.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şirketleri ülkeleri derecelendirirken bir takım </w:t>
      </w:r>
      <w:proofErr w:type="gramStart"/>
      <w:r w:rsidRPr="006846AE">
        <w:rPr>
          <w:rFonts w:ascii="Verdana" w:eastAsia="Times New Roman" w:hAnsi="Verdana" w:cs="Arial"/>
          <w:color w:val="000000"/>
          <w:sz w:val="18"/>
          <w:szCs w:val="18"/>
          <w:lang w:eastAsia="tr-TR"/>
        </w:rPr>
        <w:t>kriterleri</w:t>
      </w:r>
      <w:proofErr w:type="gramEnd"/>
      <w:r w:rsidRPr="006846AE">
        <w:rPr>
          <w:rFonts w:ascii="Verdana" w:eastAsia="Times New Roman" w:hAnsi="Verdana" w:cs="Arial"/>
          <w:color w:val="000000"/>
          <w:sz w:val="18"/>
          <w:szCs w:val="18"/>
          <w:lang w:eastAsia="tr-TR"/>
        </w:rPr>
        <w:t xml:space="preserve"> göz önüne alarak değerlendirme yapmaktadır. </w:t>
      </w:r>
      <w:r w:rsidRPr="006846AE">
        <w:rPr>
          <w:rFonts w:ascii="Verdana" w:eastAsia="Times New Roman" w:hAnsi="Verdana" w:cs="Arial"/>
          <w:i/>
          <w:iCs/>
          <w:color w:val="000000"/>
          <w:sz w:val="18"/>
          <w:szCs w:val="18"/>
          <w:lang w:eastAsia="tr-TR"/>
        </w:rPr>
        <w:t>S&amp;P</w:t>
      </w:r>
      <w:r w:rsidRPr="006846AE">
        <w:rPr>
          <w:rFonts w:ascii="Verdana" w:eastAsia="Times New Roman" w:hAnsi="Verdana" w:cs="Arial"/>
          <w:color w:val="000000"/>
          <w:sz w:val="18"/>
          <w:szCs w:val="18"/>
          <w:lang w:eastAsia="tr-TR"/>
        </w:rPr>
        <w:t xml:space="preserve"> şirketinin dikkate aldığı </w:t>
      </w:r>
      <w:proofErr w:type="gramStart"/>
      <w:r w:rsidRPr="006846AE">
        <w:rPr>
          <w:rFonts w:ascii="Verdana" w:eastAsia="Times New Roman" w:hAnsi="Verdana" w:cs="Arial"/>
          <w:color w:val="000000"/>
          <w:sz w:val="18"/>
          <w:szCs w:val="18"/>
          <w:lang w:eastAsia="tr-TR"/>
        </w:rPr>
        <w:t>kriterler</w:t>
      </w:r>
      <w:proofErr w:type="gramEnd"/>
      <w:r w:rsidRPr="006846AE">
        <w:rPr>
          <w:rFonts w:ascii="Verdana" w:eastAsia="Times New Roman" w:hAnsi="Verdana" w:cs="Arial"/>
          <w:color w:val="000000"/>
          <w:sz w:val="18"/>
          <w:szCs w:val="18"/>
          <w:lang w:eastAsia="tr-TR"/>
        </w:rPr>
        <w:t xml:space="preserve"> aşağıdaki gibidir.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lastRenderedPageBreak/>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 xml:space="preserve">1) </w:t>
      </w:r>
      <w:proofErr w:type="spellStart"/>
      <w:r w:rsidRPr="006846AE">
        <w:rPr>
          <w:rFonts w:ascii="Verdana" w:eastAsia="Times New Roman" w:hAnsi="Verdana" w:cs="Arial"/>
          <w:b/>
          <w:bCs/>
          <w:color w:val="000000"/>
          <w:sz w:val="18"/>
          <w:szCs w:val="18"/>
          <w:lang w:eastAsia="tr-TR"/>
        </w:rPr>
        <w:t>Standard</w:t>
      </w:r>
      <w:proofErr w:type="spellEnd"/>
      <w:r w:rsidRPr="006846AE">
        <w:rPr>
          <w:rFonts w:ascii="Verdana" w:eastAsia="Times New Roman" w:hAnsi="Verdana" w:cs="Arial"/>
          <w:b/>
          <w:bCs/>
          <w:color w:val="000000"/>
          <w:sz w:val="18"/>
          <w:szCs w:val="18"/>
          <w:lang w:eastAsia="tr-TR"/>
        </w:rPr>
        <w:t xml:space="preserve"> &amp; </w:t>
      </w:r>
      <w:proofErr w:type="spellStart"/>
      <w:r w:rsidRPr="006846AE">
        <w:rPr>
          <w:rFonts w:ascii="Verdana" w:eastAsia="Times New Roman" w:hAnsi="Verdana" w:cs="Arial"/>
          <w:b/>
          <w:bCs/>
          <w:color w:val="000000"/>
          <w:sz w:val="18"/>
          <w:szCs w:val="18"/>
          <w:lang w:eastAsia="tr-TR"/>
        </w:rPr>
        <w:t>Poor’s</w:t>
      </w:r>
      <w:proofErr w:type="spellEnd"/>
      <w:r w:rsidRPr="006846AE">
        <w:rPr>
          <w:rFonts w:ascii="Verdana" w:eastAsia="Times New Roman" w:hAnsi="Verdana" w:cs="Arial"/>
          <w:b/>
          <w:bCs/>
          <w:color w:val="000000"/>
          <w:sz w:val="18"/>
          <w:szCs w:val="18"/>
          <w:lang w:eastAsia="tr-TR"/>
        </w:rPr>
        <w:t xml:space="preserve"> ‘un Ülkeleri Derecelendirirken Göz Önünde Bulundurduğu Kriterler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Bir ülkenin borçlanma oranı, hükûmetin borçlarını zamanında ödeme yeteneğini gösterir ve bu da ülkenin kredi değerliliğine bağlıdır. Dünyanın önde gelen derecelendirme kuruluşlarından biri olan </w:t>
      </w:r>
      <w:proofErr w:type="spellStart"/>
      <w:r w:rsidRPr="006846AE">
        <w:rPr>
          <w:rFonts w:ascii="Verdana" w:eastAsia="Times New Roman" w:hAnsi="Verdana" w:cs="Arial"/>
          <w:i/>
          <w:iCs/>
          <w:color w:val="000000"/>
          <w:sz w:val="18"/>
          <w:szCs w:val="18"/>
          <w:lang w:eastAsia="tr-TR"/>
        </w:rPr>
        <w:t>S&amp;P</w:t>
      </w:r>
      <w:r w:rsidRPr="006846AE">
        <w:rPr>
          <w:rFonts w:ascii="Verdana" w:eastAsia="Times New Roman" w:hAnsi="Verdana" w:cs="Arial"/>
          <w:color w:val="000000"/>
          <w:sz w:val="18"/>
          <w:szCs w:val="18"/>
          <w:lang w:eastAsia="tr-TR"/>
        </w:rPr>
        <w:t>firmasının</w:t>
      </w:r>
      <w:proofErr w:type="spellEnd"/>
      <w:r w:rsidRPr="006846AE">
        <w:rPr>
          <w:rFonts w:ascii="Verdana" w:eastAsia="Times New Roman" w:hAnsi="Verdana" w:cs="Arial"/>
          <w:color w:val="000000"/>
          <w:sz w:val="18"/>
          <w:szCs w:val="18"/>
          <w:lang w:eastAsia="tr-TR"/>
        </w:rPr>
        <w:t>, ülkelerin kredi değerliliğine yönelik olarak yaptığı bağımsız kredi analizi iki büyük bölüme ayrılabilir.</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Politik Risk</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Ekonomik Risk</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Politik risk, borcun zamanında geri ödenmesi konusunda istekliliği göstermektedir. Ülkenin yönetim şekli, politik partileri, hükûmetin ülke yönetimindeki etkinliği, hükûmet krizleri, ülkenin dış politikası, ekonomi politikası, sosyal, demografik, etnik ve dinsel yapısı, işçi sendikalarının etkinliği, yabancı sermayeyi ilgilendiren kanunlar askeri darbeler, bölgesel anlaşmazlıklar, ülkeye uygulanan ambargolar politik riski etkileyen faktörler arasındadır. Politik çıkarların gereği olarak, hükûmetler yeterli ekonomik kapasiteye sahip olmalarına rağmen, borçlarını zamanında geri ödememe yolunu seçebilirler.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Ekonomik risk hükûmetin yükümlülüklerini geri ödeme konusundaki iktisadî yeterliliğini ve yeteneğini göstermektedir.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Derecelendirme yöntemi ülkedeki yerleşik kuruluşlara ait tüm borçlar için bir üst sınır oluşturmaktadır. Bu tavan kavramı hükûmetlerin güç ve kaynaklarını yansıtmaktadır. Dışa karşı olan yükümlülüklerde hükûmet ilk olarak ülkenin rezervleri konusunda dikkatli olmalı ve ülkedeki herkesin yurt dışı yükümlülüklerini yerine getirmesi, borçlarını geri ödemesi konusunda kontrolü kurmalıdır. Yurt içi yükümlülüklerde ise, hükûmetin gerçekte, sınırsız vergileme yetkisi ve para basma otoritesi vardır. Bunlar dikkate alındığında </w:t>
      </w:r>
      <w:proofErr w:type="spellStart"/>
      <w:r w:rsidRPr="006846AE">
        <w:rPr>
          <w:rFonts w:ascii="Verdana" w:eastAsia="Times New Roman" w:hAnsi="Verdana" w:cs="Arial"/>
          <w:i/>
          <w:iCs/>
          <w:color w:val="000000"/>
          <w:sz w:val="18"/>
          <w:szCs w:val="18"/>
          <w:lang w:eastAsia="tr-TR"/>
        </w:rPr>
        <w:t>Moody’s</w:t>
      </w:r>
      <w:proofErr w:type="spellEnd"/>
      <w:r w:rsidRPr="006846AE">
        <w:rPr>
          <w:rFonts w:ascii="Verdana" w:eastAsia="Times New Roman" w:hAnsi="Verdana" w:cs="Arial"/>
          <w:color w:val="000000"/>
          <w:sz w:val="18"/>
          <w:szCs w:val="18"/>
          <w:lang w:eastAsia="tr-TR"/>
        </w:rPr>
        <w:t> gibi </w:t>
      </w:r>
      <w:r w:rsidRPr="006846AE">
        <w:rPr>
          <w:rFonts w:ascii="Verdana" w:eastAsia="Times New Roman" w:hAnsi="Verdana" w:cs="Arial"/>
          <w:i/>
          <w:iCs/>
          <w:color w:val="000000"/>
          <w:sz w:val="18"/>
          <w:szCs w:val="18"/>
          <w:lang w:eastAsia="tr-TR"/>
        </w:rPr>
        <w:t>S&amp;P </w:t>
      </w:r>
      <w:r w:rsidRPr="006846AE">
        <w:rPr>
          <w:rFonts w:ascii="Verdana" w:eastAsia="Times New Roman" w:hAnsi="Verdana" w:cs="Arial"/>
          <w:color w:val="000000"/>
          <w:sz w:val="18"/>
          <w:szCs w:val="18"/>
          <w:lang w:eastAsia="tr-TR"/>
        </w:rPr>
        <w:t>da hiçbir firmaya, o firmanın ait olduğu, ülkeye verdiği dereceden daha yüksek bir derece vermez. Fakat diğer kurumların borçlarının derecesi ülkeninkine eşit olabilir.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roofErr w:type="spellStart"/>
      <w:r w:rsidRPr="006846AE">
        <w:rPr>
          <w:rFonts w:ascii="Verdana" w:eastAsia="Times New Roman" w:hAnsi="Verdana" w:cs="Arial"/>
          <w:color w:val="000000"/>
          <w:sz w:val="18"/>
          <w:szCs w:val="18"/>
          <w:lang w:eastAsia="tr-TR"/>
        </w:rPr>
        <w:t>S&amp;P’nin</w:t>
      </w:r>
      <w:proofErr w:type="spellEnd"/>
      <w:r w:rsidRPr="006846AE">
        <w:rPr>
          <w:rFonts w:ascii="Verdana" w:eastAsia="Times New Roman" w:hAnsi="Verdana" w:cs="Arial"/>
          <w:color w:val="000000"/>
          <w:sz w:val="18"/>
          <w:szCs w:val="18"/>
          <w:lang w:eastAsia="tr-TR"/>
        </w:rPr>
        <w:t xml:space="preserve"> ülkeleri derecelendirirken göz önünde bulundurduğu derecelendirme profili tablo </w:t>
      </w:r>
      <w:proofErr w:type="gramStart"/>
      <w:r w:rsidRPr="006846AE">
        <w:rPr>
          <w:rFonts w:ascii="Verdana" w:eastAsia="Times New Roman" w:hAnsi="Verdana" w:cs="Arial"/>
          <w:color w:val="000000"/>
          <w:sz w:val="18"/>
          <w:szCs w:val="18"/>
          <w:lang w:eastAsia="tr-TR"/>
        </w:rPr>
        <w:t>3.1’de</w:t>
      </w:r>
      <w:proofErr w:type="gramEnd"/>
      <w:r w:rsidRPr="006846AE">
        <w:rPr>
          <w:rFonts w:ascii="Verdana" w:eastAsia="Times New Roman" w:hAnsi="Verdana" w:cs="Arial"/>
          <w:color w:val="000000"/>
          <w:sz w:val="18"/>
          <w:szCs w:val="18"/>
          <w:lang w:eastAsia="tr-TR"/>
        </w:rPr>
        <w:t xml:space="preserve"> gösterilmiştir.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 xml:space="preserve">Tablo </w:t>
      </w:r>
      <w:proofErr w:type="gramStart"/>
      <w:r w:rsidRPr="006846AE">
        <w:rPr>
          <w:rFonts w:ascii="Verdana" w:eastAsia="Times New Roman" w:hAnsi="Verdana" w:cs="Arial"/>
          <w:b/>
          <w:bCs/>
          <w:color w:val="000000"/>
          <w:sz w:val="18"/>
          <w:szCs w:val="18"/>
          <w:lang w:eastAsia="tr-TR"/>
        </w:rPr>
        <w:t>3.1</w:t>
      </w:r>
      <w:proofErr w:type="gramEnd"/>
      <w:r w:rsidRPr="006846AE">
        <w:rPr>
          <w:rFonts w:ascii="Verdana" w:eastAsia="Times New Roman" w:hAnsi="Verdana" w:cs="Arial"/>
          <w:b/>
          <w:bCs/>
          <w:color w:val="000000"/>
          <w:sz w:val="18"/>
          <w:szCs w:val="18"/>
          <w:lang w:eastAsia="tr-TR"/>
        </w:rPr>
        <w:t>: </w:t>
      </w:r>
      <w:proofErr w:type="spellStart"/>
      <w:r w:rsidRPr="006846AE">
        <w:rPr>
          <w:rFonts w:ascii="Verdana" w:eastAsia="Times New Roman" w:hAnsi="Verdana" w:cs="Arial"/>
          <w:color w:val="000000"/>
          <w:sz w:val="18"/>
          <w:szCs w:val="18"/>
          <w:lang w:eastAsia="tr-TR"/>
        </w:rPr>
        <w:t>S&amp;P’nin</w:t>
      </w:r>
      <w:proofErr w:type="spellEnd"/>
      <w:r w:rsidRPr="006846AE">
        <w:rPr>
          <w:rFonts w:ascii="Verdana" w:eastAsia="Times New Roman" w:hAnsi="Verdana" w:cs="Arial"/>
          <w:color w:val="000000"/>
          <w:sz w:val="18"/>
          <w:szCs w:val="18"/>
          <w:lang w:eastAsia="tr-TR"/>
        </w:rPr>
        <w:t xml:space="preserve"> Ülkeleri Derecelendirirken İncelediği Temel Kriterler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ind w:firstLine="720"/>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w:t>
      </w:r>
    </w:p>
    <w:p w:rsidR="006846AE" w:rsidRPr="006846AE" w:rsidRDefault="006846AE" w:rsidP="006846AE">
      <w:pPr>
        <w:spacing w:after="0" w:line="240" w:lineRule="auto"/>
        <w:ind w:firstLine="720"/>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r w:rsidRPr="006846AE">
        <w:rPr>
          <w:rFonts w:ascii="Verdana" w:eastAsia="Times New Roman" w:hAnsi="Verdana" w:cs="Arial"/>
          <w:b/>
          <w:bCs/>
          <w:color w:val="000000"/>
          <w:sz w:val="18"/>
          <w:szCs w:val="18"/>
          <w:lang w:eastAsia="tr-TR"/>
        </w:rPr>
        <w:t>BİR ÜLKENİN DERECELENDİRME PROFİLİ</w:t>
      </w:r>
    </w:p>
    <w:p w:rsidR="006846AE" w:rsidRPr="006846AE" w:rsidRDefault="006846AE" w:rsidP="006846AE">
      <w:pPr>
        <w:spacing w:after="0" w:line="240" w:lineRule="auto"/>
        <w:ind w:firstLine="720"/>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w:t>
      </w:r>
    </w:p>
    <w:p w:rsidR="006846AE" w:rsidRPr="006846AE" w:rsidRDefault="006846AE" w:rsidP="006846AE">
      <w:pPr>
        <w:spacing w:after="0" w:line="240" w:lineRule="auto"/>
        <w:ind w:firstLine="720"/>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POLİTİK RİSK</w:t>
      </w:r>
      <w:r w:rsidRPr="006846AE">
        <w:rPr>
          <w:rFonts w:ascii="Verdana" w:eastAsia="Times New Roman" w:hAnsi="Verdana" w:cs="Arial"/>
          <w:color w:val="000000"/>
          <w:sz w:val="18"/>
          <w:szCs w:val="18"/>
          <w:lang w:eastAsia="tr-TR"/>
        </w:rPr>
        <w:t>                                       </w:t>
      </w:r>
      <w:r w:rsidRPr="006846AE">
        <w:rPr>
          <w:rFonts w:ascii="Verdana" w:eastAsia="Times New Roman" w:hAnsi="Verdana" w:cs="Arial"/>
          <w:b/>
          <w:bCs/>
          <w:color w:val="000000"/>
          <w:sz w:val="18"/>
          <w:szCs w:val="18"/>
          <w:u w:val="single"/>
          <w:lang w:eastAsia="tr-TR"/>
        </w:rPr>
        <w:t>EKONOMİK RİSK</w:t>
      </w:r>
    </w:p>
    <w:p w:rsidR="006846AE" w:rsidRPr="006846AE" w:rsidRDefault="006846AE" w:rsidP="006846AE">
      <w:pPr>
        <w:spacing w:after="0" w:line="240" w:lineRule="auto"/>
        <w:ind w:firstLine="720"/>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u w:val="single"/>
          <w:lang w:eastAsia="tr-TR"/>
        </w:rPr>
        <w:t>POLİTİK SİSTEM</w:t>
      </w:r>
      <w:r w:rsidRPr="006846AE">
        <w:rPr>
          <w:rFonts w:ascii="Verdana" w:eastAsia="Times New Roman" w:hAnsi="Verdana" w:cs="Arial"/>
          <w:color w:val="000000"/>
          <w:sz w:val="18"/>
          <w:szCs w:val="18"/>
          <w:lang w:eastAsia="tr-TR"/>
        </w:rPr>
        <w:t>                                    </w:t>
      </w:r>
      <w:r w:rsidRPr="006846AE">
        <w:rPr>
          <w:rFonts w:ascii="Verdana" w:eastAsia="Times New Roman" w:hAnsi="Verdana" w:cs="Arial"/>
          <w:color w:val="000000"/>
          <w:sz w:val="18"/>
          <w:szCs w:val="18"/>
          <w:u w:val="single"/>
          <w:lang w:eastAsia="tr-TR"/>
        </w:rPr>
        <w:t>DIŞSAL MALİ YAPI</w:t>
      </w:r>
    </w:p>
    <w:p w:rsidR="006846AE" w:rsidRPr="006846AE" w:rsidRDefault="006846AE" w:rsidP="006846AE">
      <w:pPr>
        <w:spacing w:after="0" w:line="240" w:lineRule="auto"/>
        <w:ind w:firstLine="720"/>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*Hükûmet şekli                                       *Net Gayri Safi Dış Borç Yapısı ve</w:t>
      </w:r>
    </w:p>
    <w:p w:rsidR="006846AE" w:rsidRPr="006846AE" w:rsidRDefault="006846AE" w:rsidP="006846AE">
      <w:pPr>
        <w:spacing w:after="0" w:line="240" w:lineRule="auto"/>
        <w:ind w:firstLine="720"/>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*Liderin başarısı                                      Miktarı</w:t>
      </w:r>
    </w:p>
    <w:p w:rsidR="006846AE" w:rsidRPr="006846AE" w:rsidRDefault="006846AE" w:rsidP="006846AE">
      <w:pPr>
        <w:spacing w:after="0" w:line="240" w:lineRule="auto"/>
        <w:ind w:firstLine="720"/>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*Politik Kurumların Adapte                      *Borç Yükümlülüğü</w:t>
      </w:r>
    </w:p>
    <w:p w:rsidR="006846AE" w:rsidRPr="006846AE" w:rsidRDefault="006846AE" w:rsidP="006846AE">
      <w:pPr>
        <w:spacing w:after="0" w:line="240" w:lineRule="auto"/>
        <w:ind w:firstLine="720"/>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Olabilmeleri                                           *Uluslararası Rezervlerin Yeterliliği</w:t>
      </w:r>
    </w:p>
    <w:p w:rsidR="006846AE" w:rsidRPr="006846AE" w:rsidRDefault="006846AE" w:rsidP="006846AE">
      <w:pPr>
        <w:spacing w:after="0" w:line="240" w:lineRule="auto"/>
        <w:ind w:firstLine="720"/>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*Politik Sistem</w:t>
      </w:r>
    </w:p>
    <w:p w:rsidR="006846AE" w:rsidRPr="006846AE" w:rsidRDefault="006846AE" w:rsidP="006846AE">
      <w:pPr>
        <w:spacing w:after="0" w:line="240" w:lineRule="auto"/>
        <w:ind w:firstLine="720"/>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u w:val="single"/>
          <w:lang w:eastAsia="tr-TR"/>
        </w:rPr>
        <w:t>SOSYAL ÇEVRE </w:t>
      </w:r>
      <w:r w:rsidRPr="006846AE">
        <w:rPr>
          <w:rFonts w:ascii="Verdana" w:eastAsia="Times New Roman" w:hAnsi="Verdana" w:cs="Arial"/>
          <w:color w:val="000000"/>
          <w:sz w:val="18"/>
          <w:szCs w:val="18"/>
          <w:lang w:eastAsia="tr-TR"/>
        </w:rPr>
        <w:t>                                  </w:t>
      </w:r>
      <w:r w:rsidRPr="006846AE">
        <w:rPr>
          <w:rFonts w:ascii="Verdana" w:eastAsia="Times New Roman" w:hAnsi="Verdana" w:cs="Arial"/>
          <w:color w:val="000000"/>
          <w:sz w:val="18"/>
          <w:szCs w:val="18"/>
          <w:u w:val="single"/>
          <w:lang w:eastAsia="tr-TR"/>
        </w:rPr>
        <w:t>ÖDEMELER DENGESİ ESNEKLİĞİ</w:t>
      </w:r>
    </w:p>
    <w:p w:rsidR="006846AE" w:rsidRPr="006846AE" w:rsidRDefault="006846AE" w:rsidP="006846AE">
      <w:pPr>
        <w:spacing w:after="0" w:line="240" w:lineRule="auto"/>
        <w:ind w:firstLine="720"/>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*Hayat Standartları ve                             *Cari Hesabın Yapısı ve Performansı</w:t>
      </w:r>
    </w:p>
    <w:p w:rsidR="006846AE" w:rsidRPr="006846AE" w:rsidRDefault="006846AE" w:rsidP="006846AE">
      <w:pPr>
        <w:spacing w:after="0" w:line="240" w:lineRule="auto"/>
        <w:ind w:firstLine="720"/>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Gelir dağılımı                                          *Sermaye Akımının Kompozisyonu ve</w:t>
      </w:r>
    </w:p>
    <w:p w:rsidR="006846AE" w:rsidRPr="006846AE" w:rsidRDefault="006846AE" w:rsidP="006846AE">
      <w:pPr>
        <w:spacing w:after="0" w:line="240" w:lineRule="auto"/>
        <w:ind w:firstLine="720"/>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*İş Gücü Piyasasının Durumu                Yeterliliği</w:t>
      </w:r>
    </w:p>
    <w:p w:rsidR="006846AE" w:rsidRPr="006846AE" w:rsidRDefault="006846AE" w:rsidP="006846AE">
      <w:pPr>
        <w:spacing w:after="0" w:line="240" w:lineRule="auto"/>
        <w:ind w:firstLine="720"/>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*Nüfusun Kültürel ve Demokratik           *Dış Ödemeleri Yönetmek İçin Politika</w:t>
      </w:r>
    </w:p>
    <w:p w:rsidR="006846AE" w:rsidRPr="006846AE" w:rsidRDefault="006846AE" w:rsidP="006846AE">
      <w:pPr>
        <w:spacing w:after="0" w:line="240" w:lineRule="auto"/>
        <w:ind w:firstLine="720"/>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Karakterliği                                             Düzenleyicilerin Yeterliliği</w:t>
      </w:r>
    </w:p>
    <w:p w:rsidR="006846AE" w:rsidRPr="006846AE" w:rsidRDefault="006846AE" w:rsidP="006846AE">
      <w:pPr>
        <w:spacing w:after="0" w:line="240" w:lineRule="auto"/>
        <w:ind w:firstLine="720"/>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u w:val="single"/>
          <w:lang w:eastAsia="tr-TR"/>
        </w:rPr>
        <w:t>ULUSLARARASI İLİŞKİLER</w:t>
      </w:r>
      <w:r w:rsidRPr="006846AE">
        <w:rPr>
          <w:rFonts w:ascii="Verdana" w:eastAsia="Times New Roman" w:hAnsi="Verdana" w:cs="Arial"/>
          <w:color w:val="000000"/>
          <w:sz w:val="18"/>
          <w:szCs w:val="18"/>
          <w:lang w:eastAsia="tr-TR"/>
        </w:rPr>
        <w:t>                   </w:t>
      </w:r>
      <w:r w:rsidRPr="006846AE">
        <w:rPr>
          <w:rFonts w:ascii="Verdana" w:eastAsia="Times New Roman" w:hAnsi="Verdana" w:cs="Arial"/>
          <w:color w:val="000000"/>
          <w:sz w:val="18"/>
          <w:szCs w:val="18"/>
          <w:u w:val="single"/>
          <w:lang w:eastAsia="tr-TR"/>
        </w:rPr>
        <w:t>EKONOMİK YAPI VE BÜYÜME</w:t>
      </w:r>
    </w:p>
    <w:p w:rsidR="006846AE" w:rsidRPr="006846AE" w:rsidRDefault="006846AE" w:rsidP="006846AE">
      <w:pPr>
        <w:spacing w:after="0" w:line="240" w:lineRule="auto"/>
        <w:ind w:firstLine="720"/>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*Uluslararası Ekonomik                          *Mevcut Kaynaklar, Kalkınma Düzeyi</w:t>
      </w:r>
    </w:p>
    <w:p w:rsidR="006846AE" w:rsidRPr="006846AE" w:rsidRDefault="006846AE" w:rsidP="006846AE">
      <w:pPr>
        <w:spacing w:after="0" w:line="240" w:lineRule="auto"/>
        <w:ind w:firstLine="720"/>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Sistemle Entegrasyon                           ve Ekonomik Değişiklikler</w:t>
      </w:r>
    </w:p>
    <w:p w:rsidR="006846AE" w:rsidRPr="006846AE" w:rsidRDefault="006846AE" w:rsidP="006846AE">
      <w:pPr>
        <w:spacing w:after="0" w:line="240" w:lineRule="auto"/>
        <w:ind w:firstLine="720"/>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*Menkul Kıymet Riski                              *Tasarruf ve Yatırımların</w:t>
      </w:r>
    </w:p>
    <w:p w:rsidR="006846AE" w:rsidRPr="006846AE" w:rsidRDefault="006846AE" w:rsidP="006846AE">
      <w:pPr>
        <w:spacing w:after="0" w:line="240" w:lineRule="auto"/>
        <w:ind w:firstLine="720"/>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Kompozisyonu ve Miktarı</w:t>
      </w:r>
    </w:p>
    <w:p w:rsidR="006846AE" w:rsidRPr="006846AE" w:rsidRDefault="006846AE" w:rsidP="006846AE">
      <w:pPr>
        <w:spacing w:after="0" w:line="240" w:lineRule="auto"/>
        <w:ind w:firstLine="720"/>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*Ekonomik Büyüme ve Oranı</w:t>
      </w:r>
    </w:p>
    <w:p w:rsidR="006846AE" w:rsidRPr="006846AE" w:rsidRDefault="006846AE" w:rsidP="006846AE">
      <w:pPr>
        <w:spacing w:after="0" w:line="240" w:lineRule="auto"/>
        <w:ind w:firstLine="720"/>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r w:rsidRPr="006846AE">
        <w:rPr>
          <w:rFonts w:ascii="Verdana" w:eastAsia="Times New Roman" w:hAnsi="Verdana" w:cs="Arial"/>
          <w:color w:val="000000"/>
          <w:sz w:val="18"/>
          <w:szCs w:val="18"/>
          <w:u w:val="single"/>
          <w:lang w:eastAsia="tr-TR"/>
        </w:rPr>
        <w:t>EKONOMİK YÖNETİM</w:t>
      </w:r>
    </w:p>
    <w:p w:rsidR="006846AE" w:rsidRPr="006846AE" w:rsidRDefault="006846AE" w:rsidP="006846AE">
      <w:pPr>
        <w:spacing w:after="0" w:line="240" w:lineRule="auto"/>
        <w:ind w:firstLine="720"/>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*Ekonomik Dengeyi Sağlamakta</w:t>
      </w:r>
    </w:p>
    <w:p w:rsidR="006846AE" w:rsidRPr="006846AE" w:rsidRDefault="006846AE" w:rsidP="006846AE">
      <w:pPr>
        <w:spacing w:after="0" w:line="240" w:lineRule="auto"/>
        <w:ind w:firstLine="720"/>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İsteklilik ve Beceri</w:t>
      </w:r>
    </w:p>
    <w:p w:rsidR="006846AE" w:rsidRPr="006846AE" w:rsidRDefault="006846AE" w:rsidP="006846AE">
      <w:pPr>
        <w:spacing w:after="0" w:line="240" w:lineRule="auto"/>
        <w:ind w:firstLine="720"/>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*Malî, Parasal ve Gelir</w:t>
      </w:r>
    </w:p>
    <w:p w:rsidR="006846AE" w:rsidRPr="006846AE" w:rsidRDefault="006846AE" w:rsidP="006846AE">
      <w:pPr>
        <w:spacing w:after="0" w:line="240" w:lineRule="auto"/>
        <w:ind w:firstLine="720"/>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Politikalarının Esnekliği</w:t>
      </w:r>
    </w:p>
    <w:p w:rsidR="006846AE" w:rsidRPr="006846AE" w:rsidRDefault="006846AE" w:rsidP="006846AE">
      <w:pPr>
        <w:spacing w:after="0" w:line="240" w:lineRule="auto"/>
        <w:ind w:firstLine="720"/>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*Yapısal Ekonomik Raporlar</w:t>
      </w:r>
    </w:p>
    <w:p w:rsidR="006846AE" w:rsidRPr="006846AE" w:rsidRDefault="006846AE" w:rsidP="006846AE">
      <w:pPr>
        <w:spacing w:after="0" w:line="240" w:lineRule="auto"/>
        <w:ind w:firstLine="720"/>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r w:rsidRPr="006846AE">
        <w:rPr>
          <w:rFonts w:ascii="Verdana" w:eastAsia="Times New Roman" w:hAnsi="Verdana" w:cs="Arial"/>
          <w:color w:val="000000"/>
          <w:sz w:val="18"/>
          <w:szCs w:val="18"/>
          <w:u w:val="single"/>
          <w:lang w:eastAsia="tr-TR"/>
        </w:rPr>
        <w:t>EKONOMİK GÖRÜNÜM</w:t>
      </w: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ind w:firstLine="720"/>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*Makul En Kötü Durumu da İçeren</w:t>
      </w:r>
    </w:p>
    <w:p w:rsidR="006846AE" w:rsidRPr="006846AE" w:rsidRDefault="006846AE" w:rsidP="006846AE">
      <w:pPr>
        <w:spacing w:after="0" w:line="240" w:lineRule="auto"/>
        <w:ind w:firstLine="720"/>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lastRenderedPageBreak/>
        <w:t>                                                                 Uzun Vadeli Ekonomik Tahminler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a.)Politik Risk</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Hükûmetlerin yükümlülüklerini yerine getirme konusundaki istekliliği aşağıda açıklayacağımız ve üç ana başlık altında toplanabilen faktörlerden etkilenmektedir.</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Politik sistem,</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Sosyal çevre,</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Uluslararası ilişkiler.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            Bir ülkenin </w:t>
      </w:r>
      <w:proofErr w:type="spellStart"/>
      <w:r w:rsidRPr="006846AE">
        <w:rPr>
          <w:rFonts w:ascii="Verdana" w:eastAsia="Times New Roman" w:hAnsi="Verdana" w:cs="Arial"/>
          <w:color w:val="000000"/>
          <w:sz w:val="18"/>
          <w:szCs w:val="18"/>
          <w:lang w:eastAsia="tr-TR"/>
        </w:rPr>
        <w:t>sosyo</w:t>
      </w:r>
      <w:proofErr w:type="spellEnd"/>
      <w:r w:rsidRPr="006846AE">
        <w:rPr>
          <w:rFonts w:ascii="Verdana" w:eastAsia="Times New Roman" w:hAnsi="Verdana" w:cs="Arial"/>
          <w:color w:val="000000"/>
          <w:sz w:val="18"/>
          <w:szCs w:val="18"/>
          <w:lang w:eastAsia="tr-TR"/>
        </w:rPr>
        <w:t xml:space="preserve">-politik çevresinin istikrarı, potansiyel ödeme problemleri ile karşılaşıldığında gerekli ekonomik politikaların etkin olarak uygulanmasını sağlayacak politika belirleyen kişilerin belirlenmesinde önem kazanmaktadır. Politik sistemin istikrarının değerlendirilmesi; politik liderliğin başarılı bir şekilde yerine getirilmesi, sistemin başarısı, değişen ekonomik ve sosyal koşullara uyum sağlama ve ana politik, sosyal, ekonomik konularda ortak bir karara varma konularında yoğunluk kazanmıştır. İncelenen politik sistemin diğer önemli </w:t>
      </w:r>
      <w:proofErr w:type="gramStart"/>
      <w:r w:rsidRPr="006846AE">
        <w:rPr>
          <w:rFonts w:ascii="Verdana" w:eastAsia="Times New Roman" w:hAnsi="Verdana" w:cs="Arial"/>
          <w:color w:val="000000"/>
          <w:sz w:val="18"/>
          <w:szCs w:val="18"/>
          <w:lang w:eastAsia="tr-TR"/>
        </w:rPr>
        <w:t>faktörleri ; politik</w:t>
      </w:r>
      <w:proofErr w:type="gramEnd"/>
      <w:r w:rsidRPr="006846AE">
        <w:rPr>
          <w:rFonts w:ascii="Verdana" w:eastAsia="Times New Roman" w:hAnsi="Verdana" w:cs="Arial"/>
          <w:color w:val="000000"/>
          <w:sz w:val="18"/>
          <w:szCs w:val="18"/>
          <w:lang w:eastAsia="tr-TR"/>
        </w:rPr>
        <w:t xml:space="preserve"> hayata halk katılımının artması, karar almada merkeziyetçiliğin derecesi, ana politik parti ve koalisyonların öncelikli konularıdır.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Sosyal çevre istikrarı ekonomik faktörlerin ve diğer faktörlerin incelenmesiyle değerlendirilmektedir. Ekonomik faktörler; hayat standardı, gelir ve servet dağılımı, işgücü piyasası koşulları ve sendikaların yapıları gibi faktörleri içermektedir. Ekonomik olmayan faktörler olarak ise nüfusun kültürel ve demografik yapısı ele alınmaktadır.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            Politik risk konusunda uluslararası ilişkilerin etkisi iki ayrı bölüme ayrılabilir. Uluslararası ticaret ve uluslararası malî sistemle </w:t>
      </w:r>
      <w:proofErr w:type="gramStart"/>
      <w:r w:rsidRPr="006846AE">
        <w:rPr>
          <w:rFonts w:ascii="Verdana" w:eastAsia="Times New Roman" w:hAnsi="Verdana" w:cs="Arial"/>
          <w:color w:val="000000"/>
          <w:sz w:val="18"/>
          <w:szCs w:val="18"/>
          <w:lang w:eastAsia="tr-TR"/>
        </w:rPr>
        <w:t>entegrasyonun</w:t>
      </w:r>
      <w:proofErr w:type="gramEnd"/>
      <w:r w:rsidRPr="006846AE">
        <w:rPr>
          <w:rFonts w:ascii="Verdana" w:eastAsia="Times New Roman" w:hAnsi="Verdana" w:cs="Arial"/>
          <w:color w:val="000000"/>
          <w:sz w:val="18"/>
          <w:szCs w:val="18"/>
          <w:lang w:eastAsia="tr-TR"/>
        </w:rPr>
        <w:t xml:space="preserve"> sağlanması ile hükûmetin dış yükümlülüklerin ödenmesi konusunda teşvik edici olması önerilmektedir. Komşu ülkelerle kurulan ilişkinin yapısı ve devamlılığının sağlanması potansiyel menkul kıymet riskini ortaya çıkarmaktadır.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Demokratik yapıdaki sanayileşmiş uluslar için politik istikrarsızlık riski oldukça azdır.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b.)Ekonomik Risk</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Hükûmetlerin borçlarını geri ödeme konusundaki yetenekleri beş faktöre bağlıdır. Bunlar;</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Dışsal malî yapı,</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Ödemeler dengesi esnekliği,</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Ekonomik büyüme ve yapı,</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Ekonominin yönetimi,</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Ekonomik görünüm.</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u w:val="single"/>
          <w:lang w:eastAsia="tr-TR"/>
        </w:rPr>
        <w:t xml:space="preserve">Dışsal Malî </w:t>
      </w:r>
      <w:proofErr w:type="spellStart"/>
      <w:r w:rsidRPr="006846AE">
        <w:rPr>
          <w:rFonts w:ascii="Verdana" w:eastAsia="Times New Roman" w:hAnsi="Verdana" w:cs="Arial"/>
          <w:color w:val="000000"/>
          <w:sz w:val="18"/>
          <w:szCs w:val="18"/>
          <w:u w:val="single"/>
          <w:lang w:eastAsia="tr-TR"/>
        </w:rPr>
        <w:t>Yapı:</w:t>
      </w:r>
      <w:r w:rsidRPr="006846AE">
        <w:rPr>
          <w:rFonts w:ascii="Verdana" w:eastAsia="Times New Roman" w:hAnsi="Verdana" w:cs="Arial"/>
          <w:i/>
          <w:iCs/>
          <w:color w:val="000000"/>
          <w:sz w:val="18"/>
          <w:szCs w:val="18"/>
          <w:lang w:eastAsia="tr-TR"/>
        </w:rPr>
        <w:t>S&amp;P</w:t>
      </w:r>
      <w:proofErr w:type="spellEnd"/>
      <w:r w:rsidRPr="006846AE">
        <w:rPr>
          <w:rFonts w:ascii="Verdana" w:eastAsia="Times New Roman" w:hAnsi="Verdana" w:cs="Arial"/>
          <w:color w:val="000000"/>
          <w:sz w:val="18"/>
          <w:szCs w:val="18"/>
          <w:lang w:eastAsia="tr-TR"/>
        </w:rPr>
        <w:t xml:space="preserve"> bir ülkenin dışsal bilanço yapısını ve ödemeler dengesini etkileyen tüm malî hareketleri </w:t>
      </w:r>
      <w:proofErr w:type="spellStart"/>
      <w:r w:rsidRPr="006846AE">
        <w:rPr>
          <w:rFonts w:ascii="Verdana" w:eastAsia="Times New Roman" w:hAnsi="Verdana" w:cs="Arial"/>
          <w:color w:val="000000"/>
          <w:sz w:val="18"/>
          <w:szCs w:val="18"/>
          <w:lang w:eastAsia="tr-TR"/>
        </w:rPr>
        <w:t>inceler.İnceleme</w:t>
      </w:r>
      <w:proofErr w:type="spellEnd"/>
      <w:r w:rsidRPr="006846AE">
        <w:rPr>
          <w:rFonts w:ascii="Verdana" w:eastAsia="Times New Roman" w:hAnsi="Verdana" w:cs="Arial"/>
          <w:color w:val="000000"/>
          <w:sz w:val="18"/>
          <w:szCs w:val="18"/>
          <w:lang w:eastAsia="tr-TR"/>
        </w:rPr>
        <w:t xml:space="preserve"> dış borçları ve uluslararası rezervlerin yeterliliğini </w:t>
      </w:r>
      <w:proofErr w:type="spellStart"/>
      <w:r w:rsidRPr="006846AE">
        <w:rPr>
          <w:rFonts w:ascii="Verdana" w:eastAsia="Times New Roman" w:hAnsi="Verdana" w:cs="Arial"/>
          <w:color w:val="000000"/>
          <w:sz w:val="18"/>
          <w:szCs w:val="18"/>
          <w:lang w:eastAsia="tr-TR"/>
        </w:rPr>
        <w:t>içerir.Bir</w:t>
      </w:r>
      <w:proofErr w:type="spellEnd"/>
      <w:r w:rsidRPr="006846AE">
        <w:rPr>
          <w:rFonts w:ascii="Verdana" w:eastAsia="Times New Roman" w:hAnsi="Verdana" w:cs="Arial"/>
          <w:color w:val="000000"/>
          <w:sz w:val="18"/>
          <w:szCs w:val="18"/>
          <w:lang w:eastAsia="tr-TR"/>
        </w:rPr>
        <w:t xml:space="preserve"> ülkenin dış borç yapısını incelemek için, </w:t>
      </w:r>
      <w:r w:rsidRPr="006846AE">
        <w:rPr>
          <w:rFonts w:ascii="Verdana" w:eastAsia="Times New Roman" w:hAnsi="Verdana" w:cs="Arial"/>
          <w:i/>
          <w:iCs/>
          <w:color w:val="000000"/>
          <w:sz w:val="18"/>
          <w:szCs w:val="18"/>
          <w:lang w:eastAsia="tr-TR"/>
        </w:rPr>
        <w:t>S&amp;P</w:t>
      </w:r>
      <w:r w:rsidRPr="006846AE">
        <w:rPr>
          <w:rFonts w:ascii="Verdana" w:eastAsia="Times New Roman" w:hAnsi="Verdana" w:cs="Arial"/>
          <w:color w:val="000000"/>
          <w:sz w:val="18"/>
          <w:szCs w:val="18"/>
          <w:lang w:eastAsia="tr-TR"/>
        </w:rPr>
        <w:t xml:space="preserve"> ekonomiye sabit bir yükümlülük yükleyen borçları </w:t>
      </w:r>
      <w:proofErr w:type="spellStart"/>
      <w:r w:rsidRPr="006846AE">
        <w:rPr>
          <w:rFonts w:ascii="Verdana" w:eastAsia="Times New Roman" w:hAnsi="Verdana" w:cs="Arial"/>
          <w:color w:val="000000"/>
          <w:sz w:val="18"/>
          <w:szCs w:val="18"/>
          <w:lang w:eastAsia="tr-TR"/>
        </w:rPr>
        <w:t>belirler.Bunlar</w:t>
      </w:r>
      <w:proofErr w:type="spellEnd"/>
      <w:r w:rsidRPr="006846AE">
        <w:rPr>
          <w:rFonts w:ascii="Verdana" w:eastAsia="Times New Roman" w:hAnsi="Verdana" w:cs="Arial"/>
          <w:color w:val="000000"/>
          <w:sz w:val="18"/>
          <w:szCs w:val="18"/>
          <w:lang w:eastAsia="tr-TR"/>
        </w:rPr>
        <w:t xml:space="preserve"> hükûmetin diğer borçları ile diğer kurumların garantisiz borçlarını içermesinin yanı sıra merkezî hükûmetin garanti ve direkt borçlarını da </w:t>
      </w:r>
      <w:proofErr w:type="spellStart"/>
      <w:r w:rsidRPr="006846AE">
        <w:rPr>
          <w:rFonts w:ascii="Verdana" w:eastAsia="Times New Roman" w:hAnsi="Verdana" w:cs="Arial"/>
          <w:color w:val="000000"/>
          <w:sz w:val="18"/>
          <w:szCs w:val="18"/>
          <w:lang w:eastAsia="tr-TR"/>
        </w:rPr>
        <w:t>içermektedir.Brüt</w:t>
      </w:r>
      <w:proofErr w:type="spellEnd"/>
      <w:r w:rsidRPr="006846AE">
        <w:rPr>
          <w:rFonts w:ascii="Verdana" w:eastAsia="Times New Roman" w:hAnsi="Verdana" w:cs="Arial"/>
          <w:color w:val="000000"/>
          <w:sz w:val="18"/>
          <w:szCs w:val="18"/>
          <w:lang w:eastAsia="tr-TR"/>
        </w:rPr>
        <w:t xml:space="preserve"> dış borç miktarı hem uzun hem de kısa vadeli borçlardan</w:t>
      </w:r>
      <w:proofErr w:type="gramStart"/>
      <w:r w:rsidRPr="006846AE">
        <w:rPr>
          <w:rFonts w:ascii="Verdana" w:eastAsia="Times New Roman" w:hAnsi="Verdana" w:cs="Arial"/>
          <w:color w:val="000000"/>
          <w:sz w:val="18"/>
          <w:szCs w:val="18"/>
          <w:lang w:eastAsia="tr-TR"/>
        </w:rPr>
        <w:t>;;</w:t>
      </w:r>
      <w:proofErr w:type="gramEnd"/>
      <w:r w:rsidRPr="006846AE">
        <w:rPr>
          <w:rFonts w:ascii="Verdana" w:eastAsia="Times New Roman" w:hAnsi="Verdana" w:cs="Arial"/>
          <w:color w:val="000000"/>
          <w:sz w:val="18"/>
          <w:szCs w:val="18"/>
          <w:lang w:eastAsia="tr-TR"/>
        </w:rPr>
        <w:t>uluslararası rezervler ise yabancı paralar ve altının piyasadaki en son değerinden oluşmaktadır.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u w:val="single"/>
          <w:lang w:eastAsia="tr-TR"/>
        </w:rPr>
        <w:t>Ödemeler Dengesi Esnekliği:</w:t>
      </w:r>
      <w:r w:rsidRPr="006846AE">
        <w:rPr>
          <w:rFonts w:ascii="Verdana" w:eastAsia="Times New Roman" w:hAnsi="Verdana" w:cs="Arial"/>
          <w:color w:val="000000"/>
          <w:sz w:val="18"/>
          <w:szCs w:val="18"/>
          <w:lang w:eastAsia="tr-TR"/>
        </w:rPr>
        <w:t> </w:t>
      </w:r>
      <w:r w:rsidRPr="006846AE">
        <w:rPr>
          <w:rFonts w:ascii="Verdana" w:eastAsia="Times New Roman" w:hAnsi="Verdana" w:cs="Arial"/>
          <w:i/>
          <w:iCs/>
          <w:color w:val="000000"/>
          <w:sz w:val="18"/>
          <w:szCs w:val="18"/>
          <w:lang w:eastAsia="tr-TR"/>
        </w:rPr>
        <w:t>S&amp;P</w:t>
      </w:r>
      <w:r w:rsidRPr="006846AE">
        <w:rPr>
          <w:rFonts w:ascii="Verdana" w:eastAsia="Times New Roman" w:hAnsi="Verdana" w:cs="Arial"/>
          <w:color w:val="000000"/>
          <w:sz w:val="18"/>
          <w:szCs w:val="18"/>
          <w:lang w:eastAsia="tr-TR"/>
        </w:rPr>
        <w:t xml:space="preserve"> firması bir ülkenin ödemeler dengesini incelerken kapsamlı bir yaklaşım </w:t>
      </w:r>
      <w:proofErr w:type="spellStart"/>
      <w:proofErr w:type="gramStart"/>
      <w:r w:rsidRPr="006846AE">
        <w:rPr>
          <w:rFonts w:ascii="Verdana" w:eastAsia="Times New Roman" w:hAnsi="Verdana" w:cs="Arial"/>
          <w:color w:val="000000"/>
          <w:sz w:val="18"/>
          <w:szCs w:val="18"/>
          <w:lang w:eastAsia="tr-TR"/>
        </w:rPr>
        <w:t>uygulamaktadır.Mal</w:t>
      </w:r>
      <w:proofErr w:type="spellEnd"/>
      <w:proofErr w:type="gramEnd"/>
      <w:r w:rsidRPr="006846AE">
        <w:rPr>
          <w:rFonts w:ascii="Verdana" w:eastAsia="Times New Roman" w:hAnsi="Verdana" w:cs="Arial"/>
          <w:color w:val="000000"/>
          <w:sz w:val="18"/>
          <w:szCs w:val="18"/>
          <w:lang w:eastAsia="tr-TR"/>
        </w:rPr>
        <w:t xml:space="preserve"> ticareti ve diğer cari hesap işlemleri hem kendi başlarına hem de sermaye akışı ve uluslararası rezervler bağlamı içinde dövize ulaşımın güvenli olup olmadığına karar vermek amacıyla incelenir.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Ödemeler dengesinin esnekliği ekonominin yurt içi ve yurt dışı çevrelerdeki değişikliklere hassasiyeti ve otoritelerin politik ve yapısal zorlukların ışığında ekonomiyi ayarlayabilmesine bağlıdır.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u w:val="single"/>
          <w:lang w:eastAsia="tr-TR"/>
        </w:rPr>
        <w:t>Ekonomik Yapı ve Büyüme:</w:t>
      </w:r>
      <w:r w:rsidRPr="006846AE">
        <w:rPr>
          <w:rFonts w:ascii="Verdana" w:eastAsia="Times New Roman" w:hAnsi="Verdana" w:cs="Arial"/>
          <w:color w:val="000000"/>
          <w:sz w:val="18"/>
          <w:szCs w:val="18"/>
          <w:lang w:eastAsia="tr-TR"/>
        </w:rPr>
        <w:t> S&amp;P bir ülkenin ekonomik yapı ve büyümesiyle ilgili olarak yaptığı çalışmalarında dört faktör üzerinde yoğunlaşır. Bunlar;</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Ekonomik gelişme düzeyi</w:t>
      </w:r>
      <w:r w:rsidRPr="006846AE">
        <w:rPr>
          <w:rFonts w:ascii="Verdana" w:eastAsia="Times New Roman" w:hAnsi="Verdana" w:cs="Arial"/>
          <w:color w:val="000000"/>
          <w:sz w:val="18"/>
          <w:szCs w:val="18"/>
          <w:u w:val="single"/>
          <w:lang w:eastAsia="tr-TR"/>
        </w:rPr>
        <w:t>,</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Çıktının çeşitlendirilmesi</w:t>
      </w:r>
      <w:r w:rsidRPr="006846AE">
        <w:rPr>
          <w:rFonts w:ascii="Verdana" w:eastAsia="Times New Roman" w:hAnsi="Verdana" w:cs="Arial"/>
          <w:color w:val="000000"/>
          <w:sz w:val="18"/>
          <w:szCs w:val="18"/>
          <w:u w:val="single"/>
          <w:lang w:eastAsia="tr-TR"/>
        </w:rPr>
        <w:t>,</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Doğal kaynakların elde edilebilirliği ve</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Ekonomik büyüme oranı ve kompozisyonudur.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lastRenderedPageBreak/>
        <w:t>           Ekonomik yapı ve büyüme analizi bir hükûmetin dış ödeme problemleriyle karşılaştığında sahip olduğu asli esnekliğini belirleyen başlıca faktörlere ışık tutar. Örnek verecek olursak; bol doğal kaynaklara sahip, iyi çeşitlendirilmiş bir ekonomi olumsuz dış talep ve fiyat şoklarından daha az etkilenir. Modern bir sosyal ekonomik alt yapı, istihdam ve gelir artışını teşvik ederken ödemeler dengesini de finanse ederek bir ülkenin uluslararası rekabet edilebilirliğini arttırır. Yüksek yaşam standartları ve ilerlemiş bir ekonomi, politika belirleyicilere olumsuz ekonomik gelişmeler karşısında daha fazla esneklik sağlar. Bunlara ek olarak politikayı belirleyenler, ülkelerinin tasarruf oranı yüksekse ekonomik ilerlemeleri finanse etmede daha rahat olurlar.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           Ekonomik büyüme; yeterliliğine ve devamlılığına göre değerlendirilir. Yeterli ekonomik büyüme, istihdam oluşturulması, yoksulluğun </w:t>
      </w:r>
      <w:proofErr w:type="gramStart"/>
      <w:r w:rsidRPr="006846AE">
        <w:rPr>
          <w:rFonts w:ascii="Verdana" w:eastAsia="Times New Roman" w:hAnsi="Verdana" w:cs="Arial"/>
          <w:color w:val="000000"/>
          <w:sz w:val="18"/>
          <w:szCs w:val="18"/>
          <w:lang w:eastAsia="tr-TR"/>
        </w:rPr>
        <w:t>azaltılması,</w:t>
      </w:r>
      <w:proofErr w:type="gramEnd"/>
      <w:r w:rsidRPr="006846AE">
        <w:rPr>
          <w:rFonts w:ascii="Verdana" w:eastAsia="Times New Roman" w:hAnsi="Verdana" w:cs="Arial"/>
          <w:color w:val="000000"/>
          <w:sz w:val="18"/>
          <w:szCs w:val="18"/>
          <w:lang w:eastAsia="tr-TR"/>
        </w:rPr>
        <w:t xml:space="preserve"> ve bölgesel kalkınmayı da içeren geniş bir dizi ekonomik ve sosyal hedefleri içerir. Ayrıca büyüme kompozisyonunda yatırım harcamalarının ve ihracatın katkısına da önem verilmelidir. Eğer bir ekonomi aşırı enflasyon, dış ödemeler açığı, yabancı borç birikimi ve diğer ekonomik gerginliklere neden olmaksızın büyümesini devam ettirebiliyorsa ekonomik büyüme yeterli sayılır.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u w:val="single"/>
          <w:lang w:eastAsia="tr-TR"/>
        </w:rPr>
        <w:t>Ekonomik Yönetim:</w:t>
      </w:r>
      <w:r w:rsidRPr="006846AE">
        <w:rPr>
          <w:rFonts w:ascii="Verdana" w:eastAsia="Times New Roman" w:hAnsi="Verdana" w:cs="Arial"/>
          <w:color w:val="000000"/>
          <w:sz w:val="18"/>
          <w:szCs w:val="18"/>
          <w:lang w:eastAsia="tr-TR"/>
        </w:rPr>
        <w:t> </w:t>
      </w:r>
      <w:r w:rsidRPr="006846AE">
        <w:rPr>
          <w:rFonts w:ascii="Verdana" w:eastAsia="Times New Roman" w:hAnsi="Verdana" w:cs="Arial"/>
          <w:i/>
          <w:iCs/>
          <w:color w:val="000000"/>
          <w:sz w:val="18"/>
          <w:szCs w:val="18"/>
          <w:lang w:eastAsia="tr-TR"/>
        </w:rPr>
        <w:t>S&amp;P</w:t>
      </w:r>
      <w:r w:rsidRPr="006846AE">
        <w:rPr>
          <w:rFonts w:ascii="Verdana" w:eastAsia="Times New Roman" w:hAnsi="Verdana" w:cs="Arial"/>
          <w:color w:val="000000"/>
          <w:sz w:val="18"/>
          <w:szCs w:val="18"/>
          <w:lang w:eastAsia="tr-TR"/>
        </w:rPr>
        <w:t xml:space="preserve"> firması hükûmetlerin ekonomik dengeyi </w:t>
      </w:r>
      <w:proofErr w:type="spellStart"/>
      <w:r w:rsidRPr="006846AE">
        <w:rPr>
          <w:rFonts w:ascii="Verdana" w:eastAsia="Times New Roman" w:hAnsi="Verdana" w:cs="Arial"/>
          <w:color w:val="000000"/>
          <w:sz w:val="18"/>
          <w:szCs w:val="18"/>
          <w:lang w:eastAsia="tr-TR"/>
        </w:rPr>
        <w:t>sağlayabilirliğini</w:t>
      </w:r>
      <w:proofErr w:type="spellEnd"/>
      <w:r w:rsidRPr="006846AE">
        <w:rPr>
          <w:rFonts w:ascii="Verdana" w:eastAsia="Times New Roman" w:hAnsi="Verdana" w:cs="Arial"/>
          <w:color w:val="000000"/>
          <w:sz w:val="18"/>
          <w:szCs w:val="18"/>
          <w:lang w:eastAsia="tr-TR"/>
        </w:rPr>
        <w:t xml:space="preserve"> ve bu konudaki istekliliğini potansiyel yurt içi ve yurt dışı yıkıcı güçlere karşı değerlendirir. İstikrar politikası ekonomide arz ve talep arasında kısa vadeli bir dengeyi sağlama, ücretler, fiyatlar, çıktı ve ödemeler dengesini de içeren hedefleri etkilemeyi amaçlamaya doğru yönlendirilmiştir. Yapısal politikalar başta çalışma, üretme, tasarruf etme veya yatırım teşviklerini değiştirecek kaynak dağılımını düzenlemeyi, böylelikle de ekonominin arz durumunu güçlendirmeyi amaçlar.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u w:val="single"/>
          <w:lang w:eastAsia="tr-TR"/>
        </w:rPr>
        <w:t>Ekonomik Görünüm:</w:t>
      </w:r>
      <w:r w:rsidRPr="006846AE">
        <w:rPr>
          <w:rFonts w:ascii="Verdana" w:eastAsia="Times New Roman" w:hAnsi="Verdana" w:cs="Arial"/>
          <w:color w:val="000000"/>
          <w:sz w:val="18"/>
          <w:szCs w:val="18"/>
          <w:lang w:eastAsia="tr-TR"/>
        </w:rPr>
        <w:t> Kredi derecesi verildikten sonra, gelecekteki borç ödeme kapasitesini gösteren ekonomik görünümün değerlendirilmesi ulusal riskin değerlendirilmesinde bir noktadır.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Bir ülkenin ekonomik geleceği yukarıda da açıklandığı gibi büyük ölçüde ekonominin yapısına ve yönetilmesine bağlıdır. Artan döviz kazançları ile bir ülkenin dış borç ödeme gereksinimlerini karşılama imkânı olduğunda hükûmetin orta ve uzun vadeli planları gözden geçirilir.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Bir ülkenin dış pozisyonunun hassasiyetini değerlendirmek için, </w:t>
      </w:r>
      <w:r w:rsidRPr="006846AE">
        <w:rPr>
          <w:rFonts w:ascii="Verdana" w:eastAsia="Times New Roman" w:hAnsi="Verdana" w:cs="Arial"/>
          <w:i/>
          <w:iCs/>
          <w:color w:val="000000"/>
          <w:sz w:val="18"/>
          <w:szCs w:val="18"/>
          <w:lang w:eastAsia="tr-TR"/>
        </w:rPr>
        <w:t>S&amp;P</w:t>
      </w:r>
      <w:r w:rsidRPr="006846AE">
        <w:rPr>
          <w:rFonts w:ascii="Verdana" w:eastAsia="Times New Roman" w:hAnsi="Verdana" w:cs="Arial"/>
          <w:color w:val="000000"/>
          <w:sz w:val="18"/>
          <w:szCs w:val="18"/>
          <w:lang w:eastAsia="tr-TR"/>
        </w:rPr>
        <w:t> ‘un ulusal kredi değerlendirmesi kabul edilebilir “en kötü durum “ senaryolarını içerir. Böyle bir analizde </w:t>
      </w:r>
      <w:r w:rsidRPr="006846AE">
        <w:rPr>
          <w:rFonts w:ascii="Verdana" w:eastAsia="Times New Roman" w:hAnsi="Verdana" w:cs="Arial"/>
          <w:i/>
          <w:iCs/>
          <w:color w:val="000000"/>
          <w:sz w:val="18"/>
          <w:szCs w:val="18"/>
          <w:lang w:eastAsia="tr-TR"/>
        </w:rPr>
        <w:t>S&amp;P</w:t>
      </w:r>
      <w:r w:rsidRPr="006846AE">
        <w:rPr>
          <w:rFonts w:ascii="Verdana" w:eastAsia="Times New Roman" w:hAnsi="Verdana" w:cs="Arial"/>
          <w:color w:val="000000"/>
          <w:sz w:val="18"/>
          <w:szCs w:val="18"/>
          <w:lang w:eastAsia="tr-TR"/>
        </w:rPr>
        <w:t xml:space="preserve">, uluslararası ticaretteki </w:t>
      </w:r>
      <w:proofErr w:type="gramStart"/>
      <w:r w:rsidRPr="006846AE">
        <w:rPr>
          <w:rFonts w:ascii="Verdana" w:eastAsia="Times New Roman" w:hAnsi="Verdana" w:cs="Arial"/>
          <w:color w:val="000000"/>
          <w:sz w:val="18"/>
          <w:szCs w:val="18"/>
          <w:lang w:eastAsia="tr-TR"/>
        </w:rPr>
        <w:t>büyüme , ithalât</w:t>
      </w:r>
      <w:proofErr w:type="gramEnd"/>
      <w:r w:rsidRPr="006846AE">
        <w:rPr>
          <w:rFonts w:ascii="Verdana" w:eastAsia="Times New Roman" w:hAnsi="Verdana" w:cs="Arial"/>
          <w:color w:val="000000"/>
          <w:sz w:val="18"/>
          <w:szCs w:val="18"/>
          <w:lang w:eastAsia="tr-TR"/>
        </w:rPr>
        <w:t xml:space="preserve"> ve ihracat fiyatları ve uluslararası faiz oranlarını da içeren ana değişkenlerin karamsar bir değerlendirmesine göre ihracat, cari hesap dengesi ve dış borç hizmeti gibi başlıca dış etkenlerin hassasiyetini inceler.</w:t>
      </w:r>
      <w:bookmarkStart w:id="38" w:name="_ednref38"/>
      <w:r w:rsidRPr="006846AE">
        <w:rPr>
          <w:rFonts w:ascii="Verdana" w:eastAsia="Times New Roman" w:hAnsi="Verdana" w:cs="Arial"/>
          <w:color w:val="000000"/>
          <w:sz w:val="18"/>
          <w:szCs w:val="18"/>
          <w:lang w:eastAsia="tr-TR"/>
        </w:rPr>
        <w:fldChar w:fldCharType="begin"/>
      </w:r>
      <w:r w:rsidRPr="006846AE">
        <w:rPr>
          <w:rFonts w:ascii="Verdana" w:eastAsia="Times New Roman" w:hAnsi="Verdana" w:cs="Arial"/>
          <w:color w:val="000000"/>
          <w:sz w:val="18"/>
          <w:szCs w:val="18"/>
          <w:lang w:eastAsia="tr-TR"/>
        </w:rPr>
        <w:instrText xml:space="preserve"> HYPERLINK "http://www.akademiktisat.net/calisma/iktisat_uygulama/rating_ulkeler_fkara.htm" \l "_edn38" \o "" </w:instrText>
      </w:r>
      <w:r w:rsidRPr="006846AE">
        <w:rPr>
          <w:rFonts w:ascii="Verdana" w:eastAsia="Times New Roman" w:hAnsi="Verdana" w:cs="Arial"/>
          <w:color w:val="000000"/>
          <w:sz w:val="18"/>
          <w:szCs w:val="18"/>
          <w:lang w:eastAsia="tr-TR"/>
        </w:rPr>
        <w:fldChar w:fldCharType="separate"/>
      </w:r>
      <w:r w:rsidRPr="006846AE">
        <w:rPr>
          <w:rFonts w:ascii="Verdana" w:eastAsia="Times New Roman" w:hAnsi="Verdana" w:cs="Arial"/>
          <w:color w:val="000000"/>
          <w:sz w:val="18"/>
          <w:szCs w:val="18"/>
          <w:u w:val="single"/>
          <w:vertAlign w:val="superscript"/>
          <w:lang w:eastAsia="tr-TR"/>
        </w:rPr>
        <w:t>[38]</w:t>
      </w:r>
      <w:r w:rsidRPr="006846AE">
        <w:rPr>
          <w:rFonts w:ascii="Verdana" w:eastAsia="Times New Roman" w:hAnsi="Verdana" w:cs="Arial"/>
          <w:color w:val="000000"/>
          <w:sz w:val="18"/>
          <w:szCs w:val="18"/>
          <w:lang w:eastAsia="tr-TR"/>
        </w:rPr>
        <w:fldChar w:fldCharType="end"/>
      </w:r>
      <w:bookmarkEnd w:id="38"/>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 xml:space="preserve">2) </w:t>
      </w:r>
      <w:proofErr w:type="spellStart"/>
      <w:r w:rsidRPr="006846AE">
        <w:rPr>
          <w:rFonts w:ascii="Verdana" w:eastAsia="Times New Roman" w:hAnsi="Verdana" w:cs="Arial"/>
          <w:b/>
          <w:bCs/>
          <w:color w:val="000000"/>
          <w:sz w:val="18"/>
          <w:szCs w:val="18"/>
          <w:lang w:eastAsia="tr-TR"/>
        </w:rPr>
        <w:t>Standard</w:t>
      </w:r>
      <w:proofErr w:type="spellEnd"/>
      <w:r w:rsidRPr="006846AE">
        <w:rPr>
          <w:rFonts w:ascii="Verdana" w:eastAsia="Times New Roman" w:hAnsi="Verdana" w:cs="Arial"/>
          <w:b/>
          <w:bCs/>
          <w:color w:val="000000"/>
          <w:sz w:val="18"/>
          <w:szCs w:val="18"/>
          <w:lang w:eastAsia="tr-TR"/>
        </w:rPr>
        <w:t xml:space="preserve"> &amp; </w:t>
      </w:r>
      <w:proofErr w:type="spellStart"/>
      <w:r w:rsidRPr="006846AE">
        <w:rPr>
          <w:rFonts w:ascii="Verdana" w:eastAsia="Times New Roman" w:hAnsi="Verdana" w:cs="Arial"/>
          <w:b/>
          <w:bCs/>
          <w:color w:val="000000"/>
          <w:sz w:val="18"/>
          <w:szCs w:val="18"/>
          <w:lang w:eastAsia="tr-TR"/>
        </w:rPr>
        <w:t>Poor’s</w:t>
      </w:r>
      <w:proofErr w:type="spellEnd"/>
      <w:r w:rsidRPr="006846AE">
        <w:rPr>
          <w:rFonts w:ascii="Verdana" w:eastAsia="Times New Roman" w:hAnsi="Verdana" w:cs="Arial"/>
          <w:b/>
          <w:bCs/>
          <w:color w:val="000000"/>
          <w:sz w:val="18"/>
          <w:szCs w:val="18"/>
          <w:lang w:eastAsia="tr-TR"/>
        </w:rPr>
        <w:t xml:space="preserve"> Ülke Risk Raporu</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i/>
          <w:iCs/>
          <w:color w:val="000000"/>
          <w:sz w:val="18"/>
          <w:szCs w:val="18"/>
          <w:lang w:eastAsia="tr-TR"/>
        </w:rPr>
        <w:t>           S&amp;P</w:t>
      </w:r>
      <w:r w:rsidRPr="006846AE">
        <w:rPr>
          <w:rFonts w:ascii="Verdana" w:eastAsia="Times New Roman" w:hAnsi="Verdana" w:cs="Arial"/>
          <w:color w:val="000000"/>
          <w:sz w:val="18"/>
          <w:szCs w:val="18"/>
          <w:lang w:eastAsia="tr-TR"/>
        </w:rPr>
        <w:t> firması her üç aylık dönemler ile yayınladığı “Uluslararası Risk Raporu” kapsamında ülkelerin genel, finans, iş ve politik riskleri değerlendirilerek bir sıralama yapılmakta ve bu rapor kuruluşun hizmet verdiği uluslararası firmalara sunulmaktadır. Risk derecelendirmesi 100 puan üzerinden yapılmakta ve 0 puana ne kadar yakınsa risk o kadar az, 100 puana ne kadar yakınsa risk o kadar yüksek olmaktadır.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r w:rsidRPr="006846AE">
        <w:rPr>
          <w:rFonts w:ascii="Verdana" w:eastAsia="Times New Roman" w:hAnsi="Verdana" w:cs="Arial"/>
          <w:i/>
          <w:iCs/>
          <w:color w:val="000000"/>
          <w:sz w:val="18"/>
          <w:szCs w:val="18"/>
          <w:lang w:eastAsia="tr-TR"/>
        </w:rPr>
        <w:t>S&amp;P</w:t>
      </w:r>
      <w:r w:rsidRPr="006846AE">
        <w:rPr>
          <w:rFonts w:ascii="Verdana" w:eastAsia="Times New Roman" w:hAnsi="Verdana" w:cs="Arial"/>
          <w:color w:val="000000"/>
          <w:sz w:val="18"/>
          <w:szCs w:val="18"/>
          <w:lang w:eastAsia="tr-TR"/>
        </w:rPr>
        <w:t xml:space="preserve"> tarafından 2001 yılının ilk üç aylık dönemi için yayınlanan uluslararası risk raporuna göre Türkiye orta vadede “Genel İş Riski” bakımından 42 risk puanı ile 75. sırada yer almıştır(Tablo </w:t>
      </w:r>
      <w:proofErr w:type="gramStart"/>
      <w:r w:rsidRPr="006846AE">
        <w:rPr>
          <w:rFonts w:ascii="Verdana" w:eastAsia="Times New Roman" w:hAnsi="Verdana" w:cs="Arial"/>
          <w:color w:val="000000"/>
          <w:sz w:val="18"/>
          <w:szCs w:val="18"/>
          <w:lang w:eastAsia="tr-TR"/>
        </w:rPr>
        <w:t>3.2</w:t>
      </w:r>
      <w:proofErr w:type="gramEnd"/>
      <w:r w:rsidRPr="006846AE">
        <w:rPr>
          <w:rFonts w:ascii="Verdana" w:eastAsia="Times New Roman" w:hAnsi="Verdana" w:cs="Arial"/>
          <w:color w:val="000000"/>
          <w:sz w:val="18"/>
          <w:szCs w:val="18"/>
          <w:lang w:eastAsia="tr-TR"/>
        </w:rPr>
        <w:t>). Orta vadede Genel Finans Riski açısından ise Türkiye’nin yeri 44 risk puanı ile 68. sıradadır. Genel finans riski kapsamında yer alan maddelere bakıldığında; hükûmete verilen krediler riski 32 puan, bankalara verilen krediler riski ise 51 puan olmuştur. Yani ekonomik kriz ile parçalanma noktasına gelen Türk finans piyasaları oldukça riskli kabul edilmektedir. </w:t>
      </w:r>
      <w:bookmarkStart w:id="39" w:name="_ednref39"/>
      <w:r w:rsidRPr="006846AE">
        <w:rPr>
          <w:rFonts w:ascii="Verdana" w:eastAsia="Times New Roman" w:hAnsi="Verdana" w:cs="Arial"/>
          <w:color w:val="000000"/>
          <w:sz w:val="18"/>
          <w:szCs w:val="18"/>
          <w:lang w:eastAsia="tr-TR"/>
        </w:rPr>
        <w:fldChar w:fldCharType="begin"/>
      </w:r>
      <w:r w:rsidRPr="006846AE">
        <w:rPr>
          <w:rFonts w:ascii="Verdana" w:eastAsia="Times New Roman" w:hAnsi="Verdana" w:cs="Arial"/>
          <w:color w:val="000000"/>
          <w:sz w:val="18"/>
          <w:szCs w:val="18"/>
          <w:lang w:eastAsia="tr-TR"/>
        </w:rPr>
        <w:instrText xml:space="preserve"> HYPERLINK "http://www.akademiktisat.net/calisma/iktisat_uygulama/rating_ulkeler_fkara.htm" \l "_edn39" \o "" </w:instrText>
      </w:r>
      <w:r w:rsidRPr="006846AE">
        <w:rPr>
          <w:rFonts w:ascii="Verdana" w:eastAsia="Times New Roman" w:hAnsi="Verdana" w:cs="Arial"/>
          <w:color w:val="000000"/>
          <w:sz w:val="18"/>
          <w:szCs w:val="18"/>
          <w:lang w:eastAsia="tr-TR"/>
        </w:rPr>
        <w:fldChar w:fldCharType="separate"/>
      </w:r>
      <w:r w:rsidRPr="006846AE">
        <w:rPr>
          <w:rFonts w:ascii="Verdana" w:eastAsia="Times New Roman" w:hAnsi="Verdana" w:cs="Arial"/>
          <w:color w:val="000000"/>
          <w:sz w:val="18"/>
          <w:szCs w:val="18"/>
          <w:u w:val="single"/>
          <w:vertAlign w:val="superscript"/>
          <w:lang w:eastAsia="tr-TR"/>
        </w:rPr>
        <w:t>[39]</w:t>
      </w:r>
      <w:r w:rsidRPr="006846AE">
        <w:rPr>
          <w:rFonts w:ascii="Verdana" w:eastAsia="Times New Roman" w:hAnsi="Verdana" w:cs="Arial"/>
          <w:color w:val="000000"/>
          <w:sz w:val="18"/>
          <w:szCs w:val="18"/>
          <w:lang w:eastAsia="tr-TR"/>
        </w:rPr>
        <w:fldChar w:fldCharType="end"/>
      </w:r>
      <w:bookmarkEnd w:id="39"/>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 xml:space="preserve">Tablo </w:t>
      </w:r>
      <w:proofErr w:type="gramStart"/>
      <w:r w:rsidRPr="006846AE">
        <w:rPr>
          <w:rFonts w:ascii="Verdana" w:eastAsia="Times New Roman" w:hAnsi="Verdana" w:cs="Arial"/>
          <w:b/>
          <w:bCs/>
          <w:color w:val="000000"/>
          <w:sz w:val="18"/>
          <w:szCs w:val="18"/>
          <w:lang w:eastAsia="tr-TR"/>
        </w:rPr>
        <w:t>3.2</w:t>
      </w:r>
      <w:proofErr w:type="gramEnd"/>
      <w:r w:rsidRPr="006846AE">
        <w:rPr>
          <w:rFonts w:ascii="Verdana" w:eastAsia="Times New Roman" w:hAnsi="Verdana" w:cs="Arial"/>
          <w:b/>
          <w:bCs/>
          <w:color w:val="000000"/>
          <w:sz w:val="18"/>
          <w:szCs w:val="18"/>
          <w:lang w:eastAsia="tr-TR"/>
        </w:rPr>
        <w:t>: </w:t>
      </w:r>
      <w:proofErr w:type="spellStart"/>
      <w:r w:rsidRPr="006846AE">
        <w:rPr>
          <w:rFonts w:ascii="Verdana" w:eastAsia="Times New Roman" w:hAnsi="Verdana" w:cs="Arial"/>
          <w:color w:val="000000"/>
          <w:sz w:val="18"/>
          <w:szCs w:val="18"/>
          <w:lang w:eastAsia="tr-TR"/>
        </w:rPr>
        <w:t>Standard</w:t>
      </w:r>
      <w:proofErr w:type="spellEnd"/>
      <w:r w:rsidRPr="006846AE">
        <w:rPr>
          <w:rFonts w:ascii="Verdana" w:eastAsia="Times New Roman" w:hAnsi="Verdana" w:cs="Arial"/>
          <w:color w:val="000000"/>
          <w:sz w:val="18"/>
          <w:szCs w:val="18"/>
          <w:lang w:eastAsia="tr-TR"/>
        </w:rPr>
        <w:t xml:space="preserve"> &amp; </w:t>
      </w:r>
      <w:proofErr w:type="spellStart"/>
      <w:r w:rsidRPr="006846AE">
        <w:rPr>
          <w:rFonts w:ascii="Verdana" w:eastAsia="Times New Roman" w:hAnsi="Verdana" w:cs="Arial"/>
          <w:color w:val="000000"/>
          <w:sz w:val="18"/>
          <w:szCs w:val="18"/>
          <w:lang w:eastAsia="tr-TR"/>
        </w:rPr>
        <w:t>Poor’s</w:t>
      </w:r>
      <w:proofErr w:type="spellEnd"/>
      <w:r w:rsidRPr="006846AE">
        <w:rPr>
          <w:rFonts w:ascii="Verdana" w:eastAsia="Times New Roman" w:hAnsi="Verdana" w:cs="Arial"/>
          <w:color w:val="000000"/>
          <w:sz w:val="18"/>
          <w:szCs w:val="18"/>
          <w:lang w:eastAsia="tr-TR"/>
        </w:rPr>
        <w:t xml:space="preserve"> Orta Vade İş Riski Ülkeler Sıralaması-2001 (0=minimum risk, 100= maksimum risk)</w:t>
      </w:r>
    </w:p>
    <w:tbl>
      <w:tblPr>
        <w:tblW w:w="0" w:type="auto"/>
        <w:tblInd w:w="-38" w:type="dxa"/>
        <w:tblCellMar>
          <w:left w:w="0" w:type="dxa"/>
          <w:right w:w="0" w:type="dxa"/>
        </w:tblCellMar>
        <w:tblLook w:val="04A0" w:firstRow="1" w:lastRow="0" w:firstColumn="1" w:lastColumn="0" w:noHBand="0" w:noVBand="1"/>
      </w:tblPr>
      <w:tblGrid>
        <w:gridCol w:w="541"/>
        <w:gridCol w:w="1927"/>
        <w:gridCol w:w="966"/>
        <w:gridCol w:w="1150"/>
        <w:gridCol w:w="1144"/>
        <w:gridCol w:w="1072"/>
        <w:gridCol w:w="1339"/>
        <w:gridCol w:w="1111"/>
      </w:tblGrid>
      <w:tr w:rsidR="006846AE" w:rsidRPr="006846AE" w:rsidTr="006846AE">
        <w:tc>
          <w:tcPr>
            <w:tcW w:w="53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jc w:val="right"/>
              <w:rPr>
                <w:rFonts w:ascii="Verdana" w:eastAsia="Times New Roman" w:hAnsi="Verdana" w:cs="Times New Roman"/>
                <w:sz w:val="18"/>
                <w:szCs w:val="18"/>
                <w:lang w:eastAsia="tr-TR"/>
              </w:rPr>
            </w:pPr>
            <w:r w:rsidRPr="006846AE">
              <w:rPr>
                <w:rFonts w:ascii="Verdana" w:eastAsia="Times New Roman" w:hAnsi="Verdana" w:cs="Arial"/>
                <w:b/>
                <w:bCs/>
                <w:color w:val="000000"/>
                <w:sz w:val="18"/>
                <w:szCs w:val="18"/>
                <w:lang w:eastAsia="tr-TR"/>
              </w:rPr>
              <w:t>Sıra</w:t>
            </w:r>
          </w:p>
        </w:tc>
        <w:tc>
          <w:tcPr>
            <w:tcW w:w="198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jc w:val="right"/>
              <w:rPr>
                <w:rFonts w:ascii="Verdana" w:eastAsia="Times New Roman" w:hAnsi="Verdana" w:cs="Times New Roman"/>
                <w:sz w:val="18"/>
                <w:szCs w:val="18"/>
                <w:lang w:eastAsia="tr-TR"/>
              </w:rPr>
            </w:pPr>
            <w:r w:rsidRPr="006846AE">
              <w:rPr>
                <w:rFonts w:ascii="Verdana" w:eastAsia="Times New Roman" w:hAnsi="Verdana" w:cs="Arial"/>
                <w:b/>
                <w:bCs/>
                <w:color w:val="000000"/>
                <w:sz w:val="18"/>
                <w:szCs w:val="18"/>
                <w:lang w:eastAsia="tr-TR"/>
              </w:rPr>
              <w:t>Ülke Adı</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jc w:val="right"/>
              <w:rPr>
                <w:rFonts w:ascii="Verdana" w:eastAsia="Times New Roman" w:hAnsi="Verdana" w:cs="Times New Roman"/>
                <w:sz w:val="18"/>
                <w:szCs w:val="18"/>
                <w:lang w:eastAsia="tr-TR"/>
              </w:rPr>
            </w:pPr>
            <w:r w:rsidRPr="006846AE">
              <w:rPr>
                <w:rFonts w:ascii="Verdana" w:eastAsia="Times New Roman" w:hAnsi="Verdana" w:cs="Arial"/>
                <w:b/>
                <w:bCs/>
                <w:color w:val="000000"/>
                <w:sz w:val="18"/>
                <w:szCs w:val="18"/>
                <w:lang w:eastAsia="tr-TR"/>
              </w:rPr>
              <w:t>Genel İş Riski</w:t>
            </w:r>
          </w:p>
        </w:tc>
        <w:tc>
          <w:tcPr>
            <w:tcW w:w="99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jc w:val="right"/>
              <w:rPr>
                <w:rFonts w:ascii="Verdana" w:eastAsia="Times New Roman" w:hAnsi="Verdana" w:cs="Times New Roman"/>
                <w:sz w:val="18"/>
                <w:szCs w:val="18"/>
                <w:lang w:eastAsia="tr-TR"/>
              </w:rPr>
            </w:pPr>
            <w:r w:rsidRPr="006846AE">
              <w:rPr>
                <w:rFonts w:ascii="Verdana" w:eastAsia="Times New Roman" w:hAnsi="Verdana" w:cs="Arial"/>
                <w:b/>
                <w:bCs/>
                <w:color w:val="000000"/>
                <w:sz w:val="18"/>
                <w:szCs w:val="18"/>
                <w:lang w:eastAsia="tr-TR"/>
              </w:rPr>
              <w:t>Doğrudan</w:t>
            </w:r>
          </w:p>
          <w:p w:rsidR="006846AE" w:rsidRPr="006846AE" w:rsidRDefault="006846AE" w:rsidP="006846AE">
            <w:pPr>
              <w:spacing w:after="0" w:line="240" w:lineRule="auto"/>
              <w:jc w:val="right"/>
              <w:rPr>
                <w:rFonts w:ascii="Verdana" w:eastAsia="Times New Roman" w:hAnsi="Verdana" w:cs="Times New Roman"/>
                <w:sz w:val="18"/>
                <w:szCs w:val="18"/>
                <w:lang w:eastAsia="tr-TR"/>
              </w:rPr>
            </w:pPr>
            <w:r w:rsidRPr="006846AE">
              <w:rPr>
                <w:rFonts w:ascii="Verdana" w:eastAsia="Times New Roman" w:hAnsi="Verdana" w:cs="Arial"/>
                <w:b/>
                <w:bCs/>
                <w:color w:val="000000"/>
                <w:sz w:val="18"/>
                <w:szCs w:val="18"/>
                <w:lang w:eastAsia="tr-TR"/>
              </w:rPr>
              <w:t>Yabancı</w:t>
            </w:r>
          </w:p>
          <w:p w:rsidR="006846AE" w:rsidRPr="006846AE" w:rsidRDefault="006846AE" w:rsidP="006846AE">
            <w:pPr>
              <w:spacing w:after="0" w:line="240" w:lineRule="auto"/>
              <w:jc w:val="right"/>
              <w:rPr>
                <w:rFonts w:ascii="Verdana" w:eastAsia="Times New Roman" w:hAnsi="Verdana" w:cs="Times New Roman"/>
                <w:sz w:val="18"/>
                <w:szCs w:val="18"/>
                <w:lang w:eastAsia="tr-TR"/>
              </w:rPr>
            </w:pPr>
            <w:r w:rsidRPr="006846AE">
              <w:rPr>
                <w:rFonts w:ascii="Verdana" w:eastAsia="Times New Roman" w:hAnsi="Verdana" w:cs="Arial"/>
                <w:b/>
                <w:bCs/>
                <w:color w:val="000000"/>
                <w:sz w:val="18"/>
                <w:szCs w:val="18"/>
                <w:lang w:eastAsia="tr-TR"/>
              </w:rPr>
              <w:t>Yatırımlar</w:t>
            </w:r>
          </w:p>
        </w:tc>
        <w:tc>
          <w:tcPr>
            <w:tcW w:w="10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jc w:val="right"/>
              <w:rPr>
                <w:rFonts w:ascii="Verdana" w:eastAsia="Times New Roman" w:hAnsi="Verdana" w:cs="Times New Roman"/>
                <w:sz w:val="18"/>
                <w:szCs w:val="18"/>
                <w:lang w:eastAsia="tr-TR"/>
              </w:rPr>
            </w:pPr>
            <w:r w:rsidRPr="006846AE">
              <w:rPr>
                <w:rFonts w:ascii="Verdana" w:eastAsia="Times New Roman" w:hAnsi="Verdana" w:cs="Arial"/>
                <w:b/>
                <w:bCs/>
                <w:color w:val="000000"/>
                <w:sz w:val="18"/>
                <w:szCs w:val="18"/>
                <w:lang w:eastAsia="tr-TR"/>
              </w:rPr>
              <w:t>İhracat Platformu</w:t>
            </w:r>
          </w:p>
        </w:tc>
        <w:tc>
          <w:tcPr>
            <w:tcW w:w="110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jc w:val="right"/>
              <w:rPr>
                <w:rFonts w:ascii="Verdana" w:eastAsia="Times New Roman" w:hAnsi="Verdana" w:cs="Times New Roman"/>
                <w:sz w:val="18"/>
                <w:szCs w:val="18"/>
                <w:lang w:eastAsia="tr-TR"/>
              </w:rPr>
            </w:pPr>
            <w:r w:rsidRPr="006846AE">
              <w:rPr>
                <w:rFonts w:ascii="Verdana" w:eastAsia="Times New Roman" w:hAnsi="Verdana" w:cs="Arial"/>
                <w:b/>
                <w:bCs/>
                <w:color w:val="000000"/>
                <w:sz w:val="18"/>
                <w:szCs w:val="18"/>
                <w:lang w:eastAsia="tr-TR"/>
              </w:rPr>
              <w:t>Petrol ve Gaz</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jc w:val="right"/>
              <w:rPr>
                <w:rFonts w:ascii="Verdana" w:eastAsia="Times New Roman" w:hAnsi="Verdana" w:cs="Times New Roman"/>
                <w:sz w:val="18"/>
                <w:szCs w:val="18"/>
                <w:lang w:eastAsia="tr-TR"/>
              </w:rPr>
            </w:pPr>
            <w:proofErr w:type="spellStart"/>
            <w:r w:rsidRPr="006846AE">
              <w:rPr>
                <w:rFonts w:ascii="Verdana" w:eastAsia="Times New Roman" w:hAnsi="Verdana" w:cs="Arial"/>
                <w:b/>
                <w:bCs/>
                <w:color w:val="000000"/>
                <w:sz w:val="18"/>
                <w:szCs w:val="18"/>
                <w:lang w:eastAsia="tr-TR"/>
              </w:rPr>
              <w:t>Madencililik</w:t>
            </w:r>
            <w:proofErr w:type="spellEnd"/>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jc w:val="right"/>
              <w:rPr>
                <w:rFonts w:ascii="Verdana" w:eastAsia="Times New Roman" w:hAnsi="Verdana" w:cs="Times New Roman"/>
                <w:sz w:val="18"/>
                <w:szCs w:val="18"/>
                <w:lang w:eastAsia="tr-TR"/>
              </w:rPr>
            </w:pPr>
            <w:r w:rsidRPr="006846AE">
              <w:rPr>
                <w:rFonts w:ascii="Verdana" w:eastAsia="Times New Roman" w:hAnsi="Verdana" w:cs="Arial"/>
                <w:b/>
                <w:bCs/>
                <w:color w:val="000000"/>
                <w:sz w:val="18"/>
                <w:szCs w:val="18"/>
                <w:lang w:eastAsia="tr-TR"/>
              </w:rPr>
              <w:t>Enerji Üretimi</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ABD</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7</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6</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7</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7</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7</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7</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Kanada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10</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10</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10</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9</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9</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Avusturya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10</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11</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10</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7</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9</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9</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Hollanda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10</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11</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10</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9</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Belçika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10</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12</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10</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7</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9</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10</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lastRenderedPageBreak/>
              <w:t>6</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İngiltere</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10</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12</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10</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7</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9</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9</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7</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Almanya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10</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12</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10</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10</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8</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Danimarka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10</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12</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10</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7</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9</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9</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9</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Fransa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10</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12</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10</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10</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10</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İsveç</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11</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12</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10</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7</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9</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9</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11</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Finlandiya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11</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12</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10</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9</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12</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İsviçre</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11</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12</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11</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9</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13</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İtalya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12</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13</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12</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11</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14</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Norveç</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12</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13</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11</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11</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15</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İspanya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12</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14</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12</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9</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11</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11</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16</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Portekiz</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12</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14</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13</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12</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12</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17</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Avustralya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15</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17</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15</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11</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13</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12</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18</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Yeni Zelanda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15</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17</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13</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11</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13</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14</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19</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Porto Riko</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15</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17</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16</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15</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17</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16</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20</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Umman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16</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17</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16</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13</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13</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17</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21</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Singapur</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16</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18</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15</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11</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13</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15</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22</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Yunanistan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16</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19</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18</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14</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16</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15</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23</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Japonya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17</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19</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15</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14</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15</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17</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24</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İrlanda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17</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20</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18</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13</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16</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15</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25</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Şili</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18</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21</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18</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14</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17</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19</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26</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BAE</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19</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20</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20</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17</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17</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19</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27</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Katar</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19</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20</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21</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19</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28</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proofErr w:type="spellStart"/>
            <w:r w:rsidRPr="006846AE">
              <w:rPr>
                <w:rFonts w:ascii="Verdana" w:eastAsia="Times New Roman" w:hAnsi="Verdana" w:cs="Arial"/>
                <w:color w:val="000000"/>
                <w:sz w:val="18"/>
                <w:szCs w:val="18"/>
                <w:lang w:eastAsia="tr-TR"/>
              </w:rPr>
              <w:t>Botswana</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19</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23</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18</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12</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13</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20</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29</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Polonya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20</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22</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18</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15</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17</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21</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30</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Slovenya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21</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23</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18</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14</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22</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31</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Macaristan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22</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23</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22</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16</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19</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21</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32</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Uruguay</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22</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25</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18</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15</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17</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23</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33</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Hong Kong</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22</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25</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22</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23</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34</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Meksika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22</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27</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22</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14</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17</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23</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35</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Arjantin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22</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24</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18</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13</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14</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24</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36</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Kosta Rika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23</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22</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26</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24</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23</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22</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37</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Kuveyt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24</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24</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26</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26</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27</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24</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38</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Güney Kıbrıs</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24</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27</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24</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22</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24</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39</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Hırvatistan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24</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27</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24</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22</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26</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40</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Panama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25</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25</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29</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26</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24</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25</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41</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Slovakya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25</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27</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24</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19</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26</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42</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Güney Kore</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25</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29</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23</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19</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21</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28</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43</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Çek Cumhuriyeti</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26</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28</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25</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19</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23</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25</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44</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Tunus</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27</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31</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27</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23</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26</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45</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Ürdün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27</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30</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25</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22</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23</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28</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46</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Estonya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27</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27</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29</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22</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25</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22</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47</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Tayvan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27</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29</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26</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26</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26</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48</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İsrail</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27</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30</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25</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23</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26</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27</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49</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Bahreyn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27</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30</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28</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26</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27</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29</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50</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Letonya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29</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29</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30</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24</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25</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26</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51</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Malezya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29</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32</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29</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25</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31</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52</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Dominik Cum.</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29</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33</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31</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25</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27</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29</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53</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Bulgaristan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30</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32</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32</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27</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29</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28</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54</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Brezilya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30</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34</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28</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23</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23</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33</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55</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Suudi Arabistan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30</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32</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33</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31</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56</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Litvanya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31</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31</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31</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26</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27</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28</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57</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Tayland</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32</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38</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33</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24</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34</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58</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Peru</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34</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39</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32</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26</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36</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59</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Filipinler</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34</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39</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34</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31</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36</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60</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Fas</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35</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39</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35</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29</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31</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36</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61</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Bolivya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35</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40</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36</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31</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33</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39</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62</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Tanzanya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35</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39</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33</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27</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27</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38</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63</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Romanya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35</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35</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31</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32</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31</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38</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lastRenderedPageBreak/>
              <w:t>64</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Çin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35</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40</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38</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31</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33</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39</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65</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Kamerun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36</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40</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36</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32</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31</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41</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66</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Fildişi Sahili</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37</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39</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35</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33</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31</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39</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67</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Hindistan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37</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39</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35</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35</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35</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41</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68</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Mısır</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38</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44</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39</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33</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35</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40</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69</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Gabon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39</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41</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37</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36</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35</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42</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70</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proofErr w:type="spellStart"/>
            <w:r w:rsidRPr="006846AE">
              <w:rPr>
                <w:rFonts w:ascii="Verdana" w:eastAsia="Times New Roman" w:hAnsi="Verdana" w:cs="Arial"/>
                <w:color w:val="000000"/>
                <w:sz w:val="18"/>
                <w:szCs w:val="18"/>
                <w:lang w:eastAsia="tr-TR"/>
              </w:rPr>
              <w:t>Ghana</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40</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43</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37</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29</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29</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41</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71</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Zambiya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40</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47</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38</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27</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42</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72</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İran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41</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47</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43</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31</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33</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41</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73</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Kazakistan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41</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43</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42</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37</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42</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74</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Sri Lanka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41</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45</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38</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39</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41</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46</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b/>
                <w:bCs/>
                <w:color w:val="000000"/>
                <w:sz w:val="18"/>
                <w:szCs w:val="18"/>
                <w:lang w:eastAsia="tr-TR"/>
              </w:rPr>
              <w:t>75</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b/>
                <w:bCs/>
                <w:color w:val="000000"/>
                <w:sz w:val="18"/>
                <w:szCs w:val="18"/>
                <w:lang w:eastAsia="tr-TR"/>
              </w:rPr>
              <w:t>Türkiye</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b/>
                <w:bCs/>
                <w:color w:val="000000"/>
                <w:sz w:val="18"/>
                <w:szCs w:val="18"/>
                <w:lang w:eastAsia="tr-TR"/>
              </w:rPr>
              <w:t>42</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b/>
                <w:bCs/>
                <w:color w:val="000000"/>
                <w:sz w:val="18"/>
                <w:szCs w:val="18"/>
                <w:lang w:eastAsia="tr-TR"/>
              </w:rPr>
              <w:t>47</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b/>
                <w:bCs/>
                <w:color w:val="000000"/>
                <w:sz w:val="18"/>
                <w:szCs w:val="18"/>
                <w:lang w:eastAsia="tr-TR"/>
              </w:rPr>
              <w:t>42</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b/>
                <w:bCs/>
                <w:color w:val="000000"/>
                <w:sz w:val="18"/>
                <w:szCs w:val="18"/>
                <w:lang w:eastAsia="tr-TR"/>
              </w:rPr>
              <w:t>38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b/>
                <w:bCs/>
                <w:color w:val="000000"/>
                <w:sz w:val="18"/>
                <w:szCs w:val="18"/>
                <w:lang w:eastAsia="tr-TR"/>
              </w:rPr>
              <w:t>41</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b/>
                <w:bCs/>
                <w:color w:val="000000"/>
                <w:sz w:val="18"/>
                <w:szCs w:val="18"/>
                <w:lang w:eastAsia="tr-TR"/>
              </w:rPr>
              <w:t>45</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76</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proofErr w:type="spellStart"/>
            <w:r w:rsidRPr="006846AE">
              <w:rPr>
                <w:rFonts w:ascii="Verdana" w:eastAsia="Times New Roman" w:hAnsi="Verdana" w:cs="Arial"/>
                <w:color w:val="000000"/>
                <w:sz w:val="18"/>
                <w:szCs w:val="18"/>
                <w:lang w:eastAsia="tr-TR"/>
              </w:rPr>
              <w:t>Venezüela</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42</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46</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39</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45</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77</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proofErr w:type="spellStart"/>
            <w:r w:rsidRPr="006846AE">
              <w:rPr>
                <w:rFonts w:ascii="Verdana" w:eastAsia="Times New Roman" w:hAnsi="Verdana" w:cs="Arial"/>
                <w:color w:val="000000"/>
                <w:sz w:val="18"/>
                <w:szCs w:val="18"/>
                <w:lang w:eastAsia="tr-TR"/>
              </w:rPr>
              <w:t>Ekvador</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42</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46</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41</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47</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78</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Bangladeş</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43</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47</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39</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41</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43</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48</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79</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Vietnam</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44</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48</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43</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39</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49</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80</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Papua Yeni Gine</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45</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51</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47</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42</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49</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81</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Kolombiya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45</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52</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47</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42</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48</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82</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Azerbaycan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45</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49</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46</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37</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39</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46</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83</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Lübnan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46</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50</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46</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44</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46</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49</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84</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Pakistan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47</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51</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44</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43</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43</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52</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85</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Suriye</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48</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52</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45</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44</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45</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51</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86</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Ukrayna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50</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52</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46</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44</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42</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55</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87</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Cezayir</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51</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56</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52</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47</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49</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52</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88</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Güney Afrika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51</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58</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53</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43</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44</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52</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89</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Ermenistan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51</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54</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52</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51</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90</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Kenya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51</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56</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50</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47</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57</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91</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Arnavutluk</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51</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56</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53</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46</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49</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53</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92</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Sudan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52</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56</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56</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54</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56</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54</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93</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Uganda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53</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58</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54</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49</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54</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94</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Kırgızistan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54</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57</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54</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47</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45</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55</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95</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Özbekistan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54</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56</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51</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47</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46</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55</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96</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Libya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55</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58</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56</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52</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58</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97</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Myanmar</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55</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60</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54</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47</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57</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98</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Gürcistan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55</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61</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56</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57</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99</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Nijerya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56</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62</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56</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52</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55</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61</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100</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Moldova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56</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58</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51</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53</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61</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101</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Küba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56</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61</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57</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57</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102</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Endonezya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57</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61</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55</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57</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65</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103</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Rusya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58</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59</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58</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54</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48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62</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104</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Türkmenistan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62</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65</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61</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56</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54</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63</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105</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Tacikistan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67</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72</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68</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64</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63</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71</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106</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Zimbabwe</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72</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79</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72</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68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66</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77</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107</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proofErr w:type="spellStart"/>
            <w:r w:rsidRPr="006846AE">
              <w:rPr>
                <w:rFonts w:ascii="Verdana" w:eastAsia="Times New Roman" w:hAnsi="Verdana" w:cs="Arial"/>
                <w:color w:val="000000"/>
                <w:sz w:val="18"/>
                <w:szCs w:val="18"/>
                <w:lang w:eastAsia="tr-TR"/>
              </w:rPr>
              <w:t>Belarus</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72</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72</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73</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72</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68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74</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108</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Angola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72</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78</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73</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69</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69</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76</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109</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Zaire</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80</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84</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79</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83</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79</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87</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110</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Irak</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83</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85</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83</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85</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81</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85</w:t>
            </w:r>
          </w:p>
        </w:tc>
      </w:tr>
      <w:tr w:rsidR="006846AE" w:rsidRPr="006846AE" w:rsidTr="006846AE">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111</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Afganistan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84</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87</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85</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89</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84</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46AE" w:rsidRPr="006846AE" w:rsidRDefault="006846AE" w:rsidP="006846AE">
            <w:pPr>
              <w:spacing w:after="0" w:line="240" w:lineRule="auto"/>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89</w:t>
            </w:r>
          </w:p>
        </w:tc>
      </w:tr>
    </w:tbl>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Kaynak: </w:t>
      </w:r>
      <w:r w:rsidRPr="006846AE">
        <w:rPr>
          <w:rFonts w:ascii="Verdana" w:eastAsia="Times New Roman" w:hAnsi="Verdana" w:cs="Arial"/>
          <w:color w:val="000000"/>
          <w:sz w:val="18"/>
          <w:szCs w:val="18"/>
          <w:lang w:eastAsia="tr-TR"/>
        </w:rPr>
        <w:t>Ankara Ticaret Odası, Seçilmiş Göstergeler Işığında Yakın Dönem Türkiye Ekonomisi Gerçeği.</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3) Türkiye’nin Derecelendirme Kuruluşlarıyla İlişkileri</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roofErr w:type="spellStart"/>
      <w:r w:rsidRPr="006846AE">
        <w:rPr>
          <w:rFonts w:ascii="Verdana" w:eastAsia="Times New Roman" w:hAnsi="Verdana" w:cs="Arial"/>
          <w:color w:val="000000"/>
          <w:sz w:val="18"/>
          <w:szCs w:val="18"/>
          <w:lang w:eastAsia="tr-TR"/>
        </w:rPr>
        <w:t>Standard</w:t>
      </w:r>
      <w:proofErr w:type="spellEnd"/>
      <w:r w:rsidRPr="006846AE">
        <w:rPr>
          <w:rFonts w:ascii="Verdana" w:eastAsia="Times New Roman" w:hAnsi="Verdana" w:cs="Arial"/>
          <w:color w:val="000000"/>
          <w:sz w:val="18"/>
          <w:szCs w:val="18"/>
          <w:lang w:eastAsia="tr-TR"/>
        </w:rPr>
        <w:t xml:space="preserve"> &amp; </w:t>
      </w:r>
      <w:proofErr w:type="spellStart"/>
      <w:r w:rsidRPr="006846AE">
        <w:rPr>
          <w:rFonts w:ascii="Verdana" w:eastAsia="Times New Roman" w:hAnsi="Verdana" w:cs="Arial"/>
          <w:color w:val="000000"/>
          <w:sz w:val="18"/>
          <w:szCs w:val="18"/>
          <w:lang w:eastAsia="tr-TR"/>
        </w:rPr>
        <w:t>Poor’s</w:t>
      </w:r>
      <w:proofErr w:type="spellEnd"/>
      <w:r w:rsidRPr="006846AE">
        <w:rPr>
          <w:rFonts w:ascii="Verdana" w:eastAsia="Times New Roman" w:hAnsi="Verdana" w:cs="Arial"/>
          <w:color w:val="000000"/>
          <w:sz w:val="18"/>
          <w:szCs w:val="18"/>
          <w:lang w:eastAsia="tr-TR"/>
        </w:rPr>
        <w:t xml:space="preserve">, Türkiye ile ilgili ilk değerlendirmesini 1990 yılında açıklamış ve buna göre Türkiye’nin uzun vadeli dış borç yükümlülüklerini zamanında yerine getirme konusunda tatmin edici olduğunu belirtmiştir. Adı geçen firma, Nisan 1994’de yaptığı değerlendirmede Türkiye’ye </w:t>
      </w:r>
      <w:proofErr w:type="gramStart"/>
      <w:r w:rsidRPr="006846AE">
        <w:rPr>
          <w:rFonts w:ascii="Verdana" w:eastAsia="Times New Roman" w:hAnsi="Verdana" w:cs="Arial"/>
          <w:color w:val="000000"/>
          <w:sz w:val="18"/>
          <w:szCs w:val="18"/>
          <w:lang w:eastAsia="tr-TR"/>
        </w:rPr>
        <w:t>spekülatif</w:t>
      </w:r>
      <w:proofErr w:type="gramEnd"/>
      <w:r w:rsidRPr="006846AE">
        <w:rPr>
          <w:rFonts w:ascii="Verdana" w:eastAsia="Times New Roman" w:hAnsi="Verdana" w:cs="Arial"/>
          <w:color w:val="000000"/>
          <w:sz w:val="18"/>
          <w:szCs w:val="18"/>
          <w:lang w:eastAsia="tr-TR"/>
        </w:rPr>
        <w:t xml:space="preserve"> ülke, gözetim altında ülke anlamına gelen “B+” notunu vermiş ve Türkiye bu değerlendirme sonucunda uluslararası piyasalardan borçlanamaz hale gelmiştir. Yine 1994 Haziran ayında, </w:t>
      </w:r>
      <w:proofErr w:type="spellStart"/>
      <w:r w:rsidRPr="006846AE">
        <w:rPr>
          <w:rFonts w:ascii="Verdana" w:eastAsia="Times New Roman" w:hAnsi="Verdana" w:cs="Arial"/>
          <w:color w:val="000000"/>
          <w:sz w:val="18"/>
          <w:szCs w:val="18"/>
          <w:lang w:eastAsia="tr-TR"/>
        </w:rPr>
        <w:t>Moody’s</w:t>
      </w:r>
      <w:proofErr w:type="spellEnd"/>
      <w:r w:rsidRPr="006846AE">
        <w:rPr>
          <w:rFonts w:ascii="Verdana" w:eastAsia="Times New Roman" w:hAnsi="Verdana" w:cs="Arial"/>
          <w:color w:val="000000"/>
          <w:sz w:val="18"/>
          <w:szCs w:val="18"/>
          <w:lang w:eastAsia="tr-TR"/>
        </w:rPr>
        <w:t xml:space="preserve"> bu ülkeye “yatırım yapılmamalı” anlamına gelen “BA3” notunu vermiştir.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lastRenderedPageBreak/>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O dönemde, </w:t>
      </w:r>
      <w:proofErr w:type="spellStart"/>
      <w:r w:rsidRPr="006846AE">
        <w:rPr>
          <w:rFonts w:ascii="Verdana" w:eastAsia="Times New Roman" w:hAnsi="Verdana" w:cs="Arial"/>
          <w:i/>
          <w:iCs/>
          <w:color w:val="000000"/>
          <w:sz w:val="18"/>
          <w:szCs w:val="18"/>
          <w:lang w:eastAsia="tr-TR"/>
        </w:rPr>
        <w:t>Standard</w:t>
      </w:r>
      <w:proofErr w:type="spellEnd"/>
      <w:r w:rsidRPr="006846AE">
        <w:rPr>
          <w:rFonts w:ascii="Verdana" w:eastAsia="Times New Roman" w:hAnsi="Verdana" w:cs="Arial"/>
          <w:i/>
          <w:iCs/>
          <w:color w:val="000000"/>
          <w:sz w:val="18"/>
          <w:szCs w:val="18"/>
          <w:lang w:eastAsia="tr-TR"/>
        </w:rPr>
        <w:t xml:space="preserve"> &amp; </w:t>
      </w:r>
      <w:proofErr w:type="spellStart"/>
      <w:r w:rsidRPr="006846AE">
        <w:rPr>
          <w:rFonts w:ascii="Verdana" w:eastAsia="Times New Roman" w:hAnsi="Verdana" w:cs="Arial"/>
          <w:i/>
          <w:iCs/>
          <w:color w:val="000000"/>
          <w:sz w:val="18"/>
          <w:szCs w:val="18"/>
          <w:lang w:eastAsia="tr-TR"/>
        </w:rPr>
        <w:t>Poor’s</w:t>
      </w:r>
      <w:proofErr w:type="spellEnd"/>
      <w:r w:rsidRPr="006846AE">
        <w:rPr>
          <w:rFonts w:ascii="Verdana" w:eastAsia="Times New Roman" w:hAnsi="Verdana" w:cs="Arial"/>
          <w:color w:val="000000"/>
          <w:sz w:val="18"/>
          <w:szCs w:val="18"/>
          <w:lang w:eastAsia="tr-TR"/>
        </w:rPr>
        <w:t> firmasına göre, Türkiye’nin kredi notunun yükseltilebilmesi için yapılması gerekenler şunlardır:</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Vergi sisteminin daha etkin hale getirilmesi,</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Sosyal sigorta ve emeklilik sisteminin sağlıklı bir yapıya kavuşturulması,</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KİT’lerin özelleştirilmesi,</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İstihdam fazlasının azaltılması,</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Merkez Bankası’nın bağımsız hale getirilmesi,</w:t>
      </w:r>
    </w:p>
    <w:p w:rsidR="006846AE" w:rsidRPr="006846AE" w:rsidRDefault="006846AE" w:rsidP="006846AE">
      <w:pPr>
        <w:spacing w:after="0" w:line="240" w:lineRule="auto"/>
        <w:ind w:hanging="360"/>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t>Ø      </w:t>
      </w:r>
      <w:r w:rsidRPr="006846AE">
        <w:rPr>
          <w:rFonts w:ascii="Verdana" w:eastAsia="Times New Roman" w:hAnsi="Verdana" w:cs="Arial"/>
          <w:color w:val="000000"/>
          <w:sz w:val="18"/>
          <w:szCs w:val="18"/>
          <w:lang w:eastAsia="tr-TR"/>
        </w:rPr>
        <w:t>Enflasyonun düşürülmesi.</w:t>
      </w:r>
      <w:bookmarkStart w:id="40" w:name="_ednref40"/>
      <w:r w:rsidRPr="006846AE">
        <w:rPr>
          <w:rFonts w:ascii="Verdana" w:eastAsia="Times New Roman" w:hAnsi="Verdana" w:cs="Arial"/>
          <w:color w:val="000000"/>
          <w:sz w:val="18"/>
          <w:szCs w:val="18"/>
          <w:lang w:eastAsia="tr-TR"/>
        </w:rPr>
        <w:fldChar w:fldCharType="begin"/>
      </w:r>
      <w:r w:rsidRPr="006846AE">
        <w:rPr>
          <w:rFonts w:ascii="Verdana" w:eastAsia="Times New Roman" w:hAnsi="Verdana" w:cs="Arial"/>
          <w:color w:val="000000"/>
          <w:sz w:val="18"/>
          <w:szCs w:val="18"/>
          <w:lang w:eastAsia="tr-TR"/>
        </w:rPr>
        <w:instrText xml:space="preserve"> HYPERLINK "http://www.akademiktisat.net/calisma/iktisat_uygulama/rating_ulkeler_fkara.htm" \l "_edn40" \o "" </w:instrText>
      </w:r>
      <w:r w:rsidRPr="006846AE">
        <w:rPr>
          <w:rFonts w:ascii="Verdana" w:eastAsia="Times New Roman" w:hAnsi="Verdana" w:cs="Arial"/>
          <w:color w:val="000000"/>
          <w:sz w:val="18"/>
          <w:szCs w:val="18"/>
          <w:lang w:eastAsia="tr-TR"/>
        </w:rPr>
        <w:fldChar w:fldCharType="separate"/>
      </w:r>
      <w:r w:rsidRPr="006846AE">
        <w:rPr>
          <w:rFonts w:ascii="Verdana" w:eastAsia="Times New Roman" w:hAnsi="Verdana" w:cs="Arial"/>
          <w:color w:val="800080"/>
          <w:sz w:val="18"/>
          <w:szCs w:val="18"/>
          <w:u w:val="single"/>
          <w:lang w:eastAsia="tr-TR"/>
        </w:rPr>
        <w:t>[40]</w:t>
      </w:r>
      <w:r w:rsidRPr="006846AE">
        <w:rPr>
          <w:rFonts w:ascii="Verdana" w:eastAsia="Times New Roman" w:hAnsi="Verdana" w:cs="Arial"/>
          <w:color w:val="000000"/>
          <w:sz w:val="18"/>
          <w:szCs w:val="18"/>
          <w:lang w:eastAsia="tr-TR"/>
        </w:rPr>
        <w:fldChar w:fldCharType="end"/>
      </w:r>
      <w:bookmarkEnd w:id="40"/>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           Türkiye 1990 yılından bu yana </w:t>
      </w:r>
      <w:proofErr w:type="gramStart"/>
      <w:r w:rsidRPr="006846AE">
        <w:rPr>
          <w:rFonts w:ascii="Verdana" w:eastAsia="Times New Roman" w:hAnsi="Verdana" w:cs="Arial"/>
          <w:color w:val="000000"/>
          <w:sz w:val="18"/>
          <w:szCs w:val="18"/>
          <w:lang w:eastAsia="tr-TR"/>
        </w:rPr>
        <w:t>bir çok</w:t>
      </w:r>
      <w:proofErr w:type="gramEnd"/>
      <w:r w:rsidRPr="006846AE">
        <w:rPr>
          <w:rFonts w:ascii="Verdana" w:eastAsia="Times New Roman" w:hAnsi="Verdana" w:cs="Arial"/>
          <w:color w:val="000000"/>
          <w:sz w:val="18"/>
          <w:szCs w:val="18"/>
          <w:lang w:eastAsia="tr-TR"/>
        </w:rPr>
        <w:t xml:space="preserve"> derecelendirme kuruluşları tarafından değerlendirilmiş olup, bu kuruluşlar tarafından verilen </w:t>
      </w:r>
      <w:proofErr w:type="spellStart"/>
      <w:r w:rsidRPr="006846AE">
        <w:rPr>
          <w:rFonts w:ascii="Verdana" w:eastAsia="Times New Roman" w:hAnsi="Verdana" w:cs="Arial"/>
          <w:color w:val="000000"/>
          <w:sz w:val="18"/>
          <w:szCs w:val="18"/>
          <w:lang w:eastAsia="tr-TR"/>
        </w:rPr>
        <w:t>ratingler</w:t>
      </w:r>
      <w:proofErr w:type="spellEnd"/>
      <w:r w:rsidRPr="006846AE">
        <w:rPr>
          <w:rFonts w:ascii="Verdana" w:eastAsia="Times New Roman" w:hAnsi="Verdana" w:cs="Arial"/>
          <w:color w:val="000000"/>
          <w:sz w:val="18"/>
          <w:szCs w:val="18"/>
          <w:lang w:eastAsia="tr-TR"/>
        </w:rPr>
        <w:t xml:space="preserve"> hep Türkiye’nin riskli ülke konumunda olduğunu yansıtmıştır. Uluslararası derecelendirme kuruluşları tarafından Türkiye’ye verilen kredi notları tablo </w:t>
      </w:r>
      <w:proofErr w:type="gramStart"/>
      <w:r w:rsidRPr="006846AE">
        <w:rPr>
          <w:rFonts w:ascii="Verdana" w:eastAsia="Times New Roman" w:hAnsi="Verdana" w:cs="Arial"/>
          <w:color w:val="000000"/>
          <w:sz w:val="18"/>
          <w:szCs w:val="18"/>
          <w:lang w:eastAsia="tr-TR"/>
        </w:rPr>
        <w:t>3.3’de</w:t>
      </w:r>
      <w:proofErr w:type="gramEnd"/>
      <w:r w:rsidRPr="006846AE">
        <w:rPr>
          <w:rFonts w:ascii="Verdana" w:eastAsia="Times New Roman" w:hAnsi="Verdana" w:cs="Arial"/>
          <w:color w:val="000000"/>
          <w:sz w:val="18"/>
          <w:szCs w:val="18"/>
          <w:lang w:eastAsia="tr-TR"/>
        </w:rPr>
        <w:t xml:space="preserve"> gösterilmiştir.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 xml:space="preserve">Tablo </w:t>
      </w:r>
      <w:proofErr w:type="gramStart"/>
      <w:r w:rsidRPr="006846AE">
        <w:rPr>
          <w:rFonts w:ascii="Verdana" w:eastAsia="Times New Roman" w:hAnsi="Verdana" w:cs="Arial"/>
          <w:b/>
          <w:bCs/>
          <w:color w:val="000000"/>
          <w:sz w:val="18"/>
          <w:szCs w:val="18"/>
          <w:lang w:eastAsia="tr-TR"/>
        </w:rPr>
        <w:t>3.3</w:t>
      </w:r>
      <w:proofErr w:type="gramEnd"/>
      <w:r w:rsidRPr="006846AE">
        <w:rPr>
          <w:rFonts w:ascii="Verdana" w:eastAsia="Times New Roman" w:hAnsi="Verdana" w:cs="Arial"/>
          <w:b/>
          <w:bCs/>
          <w:color w:val="000000"/>
          <w:sz w:val="18"/>
          <w:szCs w:val="18"/>
          <w:lang w:eastAsia="tr-TR"/>
        </w:rPr>
        <w:t>:</w:t>
      </w:r>
      <w:r w:rsidRPr="006846AE">
        <w:rPr>
          <w:rFonts w:ascii="Verdana" w:eastAsia="Times New Roman" w:hAnsi="Verdana" w:cs="Arial"/>
          <w:color w:val="000000"/>
          <w:sz w:val="18"/>
          <w:szCs w:val="18"/>
          <w:lang w:eastAsia="tr-TR"/>
        </w:rPr>
        <w:t>Uluslararası kuruluşlarca Türkiye’ye verilen kredi notları</w:t>
      </w:r>
    </w:p>
    <w:tbl>
      <w:tblPr>
        <w:tblW w:w="0" w:type="auto"/>
        <w:tblCellMar>
          <w:left w:w="0" w:type="dxa"/>
          <w:right w:w="0" w:type="dxa"/>
        </w:tblCellMar>
        <w:tblLook w:val="04A0" w:firstRow="1" w:lastRow="0" w:firstColumn="1" w:lastColumn="0" w:noHBand="0" w:noVBand="1"/>
      </w:tblPr>
      <w:tblGrid>
        <w:gridCol w:w="1668"/>
        <w:gridCol w:w="1439"/>
        <w:gridCol w:w="1112"/>
        <w:gridCol w:w="4678"/>
      </w:tblGrid>
      <w:tr w:rsidR="006846AE" w:rsidRPr="006846AE" w:rsidTr="006846AE">
        <w:tc>
          <w:tcPr>
            <w:tcW w:w="166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b/>
                <w:bCs/>
                <w:color w:val="000000"/>
                <w:sz w:val="18"/>
                <w:szCs w:val="18"/>
                <w:lang w:eastAsia="tr-TR"/>
              </w:rPr>
              <w:t>Tarih</w:t>
            </w:r>
          </w:p>
        </w:tc>
        <w:tc>
          <w:tcPr>
            <w:tcW w:w="1439"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b/>
                <w:bCs/>
                <w:color w:val="000000"/>
                <w:sz w:val="18"/>
                <w:szCs w:val="18"/>
                <w:lang w:eastAsia="tr-TR"/>
              </w:rPr>
              <w:t>Kuruluş</w:t>
            </w:r>
          </w:p>
        </w:tc>
        <w:tc>
          <w:tcPr>
            <w:tcW w:w="1112"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b/>
                <w:bCs/>
                <w:color w:val="000000"/>
                <w:sz w:val="18"/>
                <w:szCs w:val="18"/>
                <w:lang w:eastAsia="tr-TR"/>
              </w:rPr>
              <w:t>Notlar</w:t>
            </w:r>
          </w:p>
        </w:tc>
        <w:tc>
          <w:tcPr>
            <w:tcW w:w="467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b/>
                <w:bCs/>
                <w:color w:val="000000"/>
                <w:sz w:val="18"/>
                <w:szCs w:val="18"/>
                <w:lang w:eastAsia="tr-TR"/>
              </w:rPr>
              <w:t>Anlamları</w:t>
            </w:r>
          </w:p>
        </w:tc>
      </w:tr>
      <w:tr w:rsidR="006846AE" w:rsidRPr="006846AE" w:rsidTr="006846AE">
        <w:tc>
          <w:tcPr>
            <w:tcW w:w="166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1991</w:t>
            </w:r>
          </w:p>
        </w:tc>
        <w:tc>
          <w:tcPr>
            <w:tcW w:w="1439"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S&amp;P</w:t>
            </w:r>
          </w:p>
        </w:tc>
        <w:tc>
          <w:tcPr>
            <w:tcW w:w="1112"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BBB</w:t>
            </w:r>
          </w:p>
        </w:tc>
        <w:tc>
          <w:tcPr>
            <w:tcW w:w="467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Borç ödeme kapasitesi uygun</w:t>
            </w:r>
          </w:p>
        </w:tc>
      </w:tr>
      <w:tr w:rsidR="006846AE" w:rsidRPr="006846AE" w:rsidTr="006846AE">
        <w:tc>
          <w:tcPr>
            <w:tcW w:w="166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Mayıs 1993</w:t>
            </w:r>
          </w:p>
        </w:tc>
        <w:tc>
          <w:tcPr>
            <w:tcW w:w="1439"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S&amp;P</w:t>
            </w:r>
          </w:p>
        </w:tc>
        <w:tc>
          <w:tcPr>
            <w:tcW w:w="1112"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BB-</w:t>
            </w:r>
          </w:p>
        </w:tc>
        <w:tc>
          <w:tcPr>
            <w:tcW w:w="467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Ödeme kapasitesi olumsuz değişiyor</w:t>
            </w:r>
          </w:p>
        </w:tc>
      </w:tr>
      <w:tr w:rsidR="006846AE" w:rsidRPr="006846AE" w:rsidTr="006846AE">
        <w:tc>
          <w:tcPr>
            <w:tcW w:w="166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Ocak 1994</w:t>
            </w:r>
          </w:p>
        </w:tc>
        <w:tc>
          <w:tcPr>
            <w:tcW w:w="1439"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proofErr w:type="spellStart"/>
            <w:r w:rsidRPr="006846AE">
              <w:rPr>
                <w:rFonts w:ascii="Verdana" w:eastAsia="Times New Roman" w:hAnsi="Verdana" w:cs="Arial"/>
                <w:color w:val="000000"/>
                <w:sz w:val="18"/>
                <w:szCs w:val="18"/>
                <w:lang w:eastAsia="tr-TR"/>
              </w:rPr>
              <w:t>Moody’s</w:t>
            </w:r>
            <w:proofErr w:type="spellEnd"/>
          </w:p>
        </w:tc>
        <w:tc>
          <w:tcPr>
            <w:tcW w:w="1112"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BA1</w:t>
            </w:r>
          </w:p>
        </w:tc>
        <w:tc>
          <w:tcPr>
            <w:tcW w:w="467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Kabul edilebilirlik risk düzeyinin altında</w:t>
            </w:r>
          </w:p>
        </w:tc>
      </w:tr>
      <w:tr w:rsidR="006846AE" w:rsidRPr="006846AE" w:rsidTr="006846AE">
        <w:tc>
          <w:tcPr>
            <w:tcW w:w="166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Ocak 1994</w:t>
            </w:r>
          </w:p>
        </w:tc>
        <w:tc>
          <w:tcPr>
            <w:tcW w:w="1439"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JCR</w:t>
            </w:r>
          </w:p>
        </w:tc>
        <w:tc>
          <w:tcPr>
            <w:tcW w:w="1112"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BBB</w:t>
            </w:r>
          </w:p>
        </w:tc>
        <w:tc>
          <w:tcPr>
            <w:tcW w:w="467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Borç ödemeleri olumlu</w:t>
            </w:r>
          </w:p>
        </w:tc>
      </w:tr>
      <w:tr w:rsidR="006846AE" w:rsidRPr="006846AE" w:rsidTr="006846AE">
        <w:tc>
          <w:tcPr>
            <w:tcW w:w="166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Mart 1994</w:t>
            </w:r>
          </w:p>
        </w:tc>
        <w:tc>
          <w:tcPr>
            <w:tcW w:w="1439"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S&amp;P</w:t>
            </w:r>
          </w:p>
        </w:tc>
        <w:tc>
          <w:tcPr>
            <w:tcW w:w="1112"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BB</w:t>
            </w:r>
          </w:p>
        </w:tc>
        <w:tc>
          <w:tcPr>
            <w:tcW w:w="467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Ödeme kapasitesinde risk var</w:t>
            </w:r>
          </w:p>
        </w:tc>
      </w:tr>
      <w:tr w:rsidR="006846AE" w:rsidRPr="006846AE" w:rsidTr="006846AE">
        <w:tc>
          <w:tcPr>
            <w:tcW w:w="166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Nisan 1994</w:t>
            </w:r>
          </w:p>
        </w:tc>
        <w:tc>
          <w:tcPr>
            <w:tcW w:w="1439"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S&amp;P</w:t>
            </w:r>
          </w:p>
        </w:tc>
        <w:tc>
          <w:tcPr>
            <w:tcW w:w="1112"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w:t>
            </w:r>
          </w:p>
        </w:tc>
        <w:tc>
          <w:tcPr>
            <w:tcW w:w="467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Spekülatif ülke, gözetim altında</w:t>
            </w:r>
          </w:p>
        </w:tc>
      </w:tr>
      <w:tr w:rsidR="006846AE" w:rsidRPr="006846AE" w:rsidTr="006846AE">
        <w:tc>
          <w:tcPr>
            <w:tcW w:w="166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Haziran 1994</w:t>
            </w:r>
          </w:p>
        </w:tc>
        <w:tc>
          <w:tcPr>
            <w:tcW w:w="1439"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proofErr w:type="spellStart"/>
            <w:r w:rsidRPr="006846AE">
              <w:rPr>
                <w:rFonts w:ascii="Verdana" w:eastAsia="Times New Roman" w:hAnsi="Verdana" w:cs="Arial"/>
                <w:color w:val="000000"/>
                <w:sz w:val="18"/>
                <w:szCs w:val="18"/>
                <w:lang w:eastAsia="tr-TR"/>
              </w:rPr>
              <w:t>Moody’s</w:t>
            </w:r>
            <w:proofErr w:type="spellEnd"/>
          </w:p>
        </w:tc>
        <w:tc>
          <w:tcPr>
            <w:tcW w:w="1112"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BA3</w:t>
            </w:r>
          </w:p>
        </w:tc>
        <w:tc>
          <w:tcPr>
            <w:tcW w:w="467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Yatırım yapılmamalı</w:t>
            </w:r>
          </w:p>
        </w:tc>
      </w:tr>
      <w:tr w:rsidR="006846AE" w:rsidRPr="006846AE" w:rsidTr="006846AE">
        <w:tc>
          <w:tcPr>
            <w:tcW w:w="166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Ağustos 1994</w:t>
            </w:r>
          </w:p>
        </w:tc>
        <w:tc>
          <w:tcPr>
            <w:tcW w:w="1439"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IBCA</w:t>
            </w:r>
          </w:p>
        </w:tc>
        <w:tc>
          <w:tcPr>
            <w:tcW w:w="1112"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w:t>
            </w:r>
          </w:p>
        </w:tc>
        <w:tc>
          <w:tcPr>
            <w:tcW w:w="467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Riski yüksek</w:t>
            </w:r>
          </w:p>
        </w:tc>
      </w:tr>
      <w:tr w:rsidR="006846AE" w:rsidRPr="006846AE" w:rsidTr="006846AE">
        <w:tc>
          <w:tcPr>
            <w:tcW w:w="166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Ağustos 1994</w:t>
            </w:r>
          </w:p>
        </w:tc>
        <w:tc>
          <w:tcPr>
            <w:tcW w:w="1439"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S&amp;P</w:t>
            </w:r>
          </w:p>
        </w:tc>
        <w:tc>
          <w:tcPr>
            <w:tcW w:w="1112"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w:t>
            </w:r>
          </w:p>
        </w:tc>
        <w:tc>
          <w:tcPr>
            <w:tcW w:w="467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Göstergeler iyi izlemeden çıktı</w:t>
            </w:r>
          </w:p>
        </w:tc>
      </w:tr>
      <w:tr w:rsidR="006846AE" w:rsidRPr="006846AE" w:rsidTr="006846AE">
        <w:tc>
          <w:tcPr>
            <w:tcW w:w="166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Ağustos 1994</w:t>
            </w:r>
          </w:p>
        </w:tc>
        <w:tc>
          <w:tcPr>
            <w:tcW w:w="1439"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JCR</w:t>
            </w:r>
          </w:p>
        </w:tc>
        <w:tc>
          <w:tcPr>
            <w:tcW w:w="1112"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BB+</w:t>
            </w:r>
          </w:p>
        </w:tc>
        <w:tc>
          <w:tcPr>
            <w:tcW w:w="467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Riskli ülke</w:t>
            </w:r>
          </w:p>
        </w:tc>
      </w:tr>
      <w:tr w:rsidR="006846AE" w:rsidRPr="006846AE" w:rsidTr="006846AE">
        <w:tc>
          <w:tcPr>
            <w:tcW w:w="166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Temmuz 1995</w:t>
            </w:r>
          </w:p>
        </w:tc>
        <w:tc>
          <w:tcPr>
            <w:tcW w:w="1439"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proofErr w:type="spellStart"/>
            <w:r w:rsidRPr="006846AE">
              <w:rPr>
                <w:rFonts w:ascii="Verdana" w:eastAsia="Times New Roman" w:hAnsi="Verdana" w:cs="Arial"/>
                <w:color w:val="000000"/>
                <w:sz w:val="18"/>
                <w:szCs w:val="18"/>
                <w:lang w:eastAsia="tr-TR"/>
              </w:rPr>
              <w:t>Duff&amp;Phelps</w:t>
            </w:r>
            <w:proofErr w:type="spellEnd"/>
          </w:p>
        </w:tc>
        <w:tc>
          <w:tcPr>
            <w:tcW w:w="1112"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BB</w:t>
            </w:r>
          </w:p>
        </w:tc>
        <w:tc>
          <w:tcPr>
            <w:tcW w:w="467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Ödeme kapasitesinde risk var</w:t>
            </w:r>
          </w:p>
        </w:tc>
      </w:tr>
      <w:tr w:rsidR="006846AE" w:rsidRPr="006846AE" w:rsidTr="006846AE">
        <w:tc>
          <w:tcPr>
            <w:tcW w:w="166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Temmuz 1995</w:t>
            </w:r>
          </w:p>
        </w:tc>
        <w:tc>
          <w:tcPr>
            <w:tcW w:w="1439"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S&amp;P</w:t>
            </w:r>
          </w:p>
        </w:tc>
        <w:tc>
          <w:tcPr>
            <w:tcW w:w="1112"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w:t>
            </w:r>
          </w:p>
        </w:tc>
        <w:tc>
          <w:tcPr>
            <w:tcW w:w="467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Uzun dönem borçlarda pozitif görüş</w:t>
            </w:r>
          </w:p>
        </w:tc>
      </w:tr>
      <w:tr w:rsidR="006846AE" w:rsidRPr="006846AE" w:rsidTr="006846AE">
        <w:tc>
          <w:tcPr>
            <w:tcW w:w="166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Eylül 1995</w:t>
            </w:r>
          </w:p>
        </w:tc>
        <w:tc>
          <w:tcPr>
            <w:tcW w:w="1439"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IBCA</w:t>
            </w:r>
          </w:p>
        </w:tc>
        <w:tc>
          <w:tcPr>
            <w:tcW w:w="1112"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BB-</w:t>
            </w:r>
          </w:p>
        </w:tc>
        <w:tc>
          <w:tcPr>
            <w:tcW w:w="467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Ödeme kapasitesi olumsuz değişiyor</w:t>
            </w:r>
          </w:p>
        </w:tc>
      </w:tr>
      <w:tr w:rsidR="006846AE" w:rsidRPr="006846AE" w:rsidTr="006846AE">
        <w:tc>
          <w:tcPr>
            <w:tcW w:w="166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Ekim 1995</w:t>
            </w:r>
          </w:p>
        </w:tc>
        <w:tc>
          <w:tcPr>
            <w:tcW w:w="1439"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S&amp;P</w:t>
            </w:r>
          </w:p>
        </w:tc>
        <w:tc>
          <w:tcPr>
            <w:tcW w:w="1112"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w:t>
            </w:r>
          </w:p>
        </w:tc>
        <w:tc>
          <w:tcPr>
            <w:tcW w:w="467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Uzun dönem borçlarda durağan görüş</w:t>
            </w:r>
          </w:p>
        </w:tc>
      </w:tr>
      <w:tr w:rsidR="006846AE" w:rsidRPr="006846AE" w:rsidTr="006846AE">
        <w:tc>
          <w:tcPr>
            <w:tcW w:w="166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Kasım 1996</w:t>
            </w:r>
          </w:p>
        </w:tc>
        <w:tc>
          <w:tcPr>
            <w:tcW w:w="1439"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JCR</w:t>
            </w:r>
          </w:p>
        </w:tc>
        <w:tc>
          <w:tcPr>
            <w:tcW w:w="1112"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BB</w:t>
            </w:r>
          </w:p>
        </w:tc>
        <w:tc>
          <w:tcPr>
            <w:tcW w:w="467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Ödeme kapasitesinde risk var</w:t>
            </w:r>
          </w:p>
        </w:tc>
      </w:tr>
      <w:tr w:rsidR="006846AE" w:rsidRPr="006846AE" w:rsidTr="006846AE">
        <w:tc>
          <w:tcPr>
            <w:tcW w:w="166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Aralık 1996</w:t>
            </w:r>
          </w:p>
        </w:tc>
        <w:tc>
          <w:tcPr>
            <w:tcW w:w="1439"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S&amp;P</w:t>
            </w:r>
          </w:p>
        </w:tc>
        <w:tc>
          <w:tcPr>
            <w:tcW w:w="1112"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w:t>
            </w:r>
          </w:p>
        </w:tc>
        <w:tc>
          <w:tcPr>
            <w:tcW w:w="467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Riski yüksek</w:t>
            </w:r>
          </w:p>
        </w:tc>
      </w:tr>
      <w:tr w:rsidR="006846AE" w:rsidRPr="006846AE" w:rsidTr="006846AE">
        <w:tc>
          <w:tcPr>
            <w:tcW w:w="166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Aralık 1996</w:t>
            </w:r>
          </w:p>
        </w:tc>
        <w:tc>
          <w:tcPr>
            <w:tcW w:w="1439"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IBCA</w:t>
            </w:r>
          </w:p>
        </w:tc>
        <w:tc>
          <w:tcPr>
            <w:tcW w:w="1112"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w:t>
            </w:r>
          </w:p>
        </w:tc>
        <w:tc>
          <w:tcPr>
            <w:tcW w:w="467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Uzun dönem borçlarda durağan görüş</w:t>
            </w:r>
          </w:p>
        </w:tc>
      </w:tr>
      <w:tr w:rsidR="006846AE" w:rsidRPr="006846AE" w:rsidTr="006846AE">
        <w:tc>
          <w:tcPr>
            <w:tcW w:w="166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Mart 1997</w:t>
            </w:r>
          </w:p>
        </w:tc>
        <w:tc>
          <w:tcPr>
            <w:tcW w:w="1439"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proofErr w:type="spellStart"/>
            <w:r w:rsidRPr="006846AE">
              <w:rPr>
                <w:rFonts w:ascii="Verdana" w:eastAsia="Times New Roman" w:hAnsi="Verdana" w:cs="Arial"/>
                <w:color w:val="000000"/>
                <w:sz w:val="18"/>
                <w:szCs w:val="18"/>
                <w:lang w:eastAsia="tr-TR"/>
              </w:rPr>
              <w:t>Duff&amp;Phelps</w:t>
            </w:r>
            <w:proofErr w:type="spellEnd"/>
          </w:p>
        </w:tc>
        <w:tc>
          <w:tcPr>
            <w:tcW w:w="1112"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BB-</w:t>
            </w:r>
          </w:p>
        </w:tc>
        <w:tc>
          <w:tcPr>
            <w:tcW w:w="467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Ödeme kapasitesi olumsuz değişiyor</w:t>
            </w:r>
          </w:p>
        </w:tc>
      </w:tr>
      <w:tr w:rsidR="006846AE" w:rsidRPr="006846AE" w:rsidTr="006846AE">
        <w:tc>
          <w:tcPr>
            <w:tcW w:w="166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Mart 1997</w:t>
            </w:r>
          </w:p>
        </w:tc>
        <w:tc>
          <w:tcPr>
            <w:tcW w:w="1439"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proofErr w:type="spellStart"/>
            <w:r w:rsidRPr="006846AE">
              <w:rPr>
                <w:rFonts w:ascii="Verdana" w:eastAsia="Times New Roman" w:hAnsi="Verdana" w:cs="Arial"/>
                <w:color w:val="000000"/>
                <w:sz w:val="18"/>
                <w:szCs w:val="18"/>
                <w:lang w:eastAsia="tr-TR"/>
              </w:rPr>
              <w:t>Moody’s</w:t>
            </w:r>
            <w:proofErr w:type="spellEnd"/>
          </w:p>
        </w:tc>
        <w:tc>
          <w:tcPr>
            <w:tcW w:w="1112"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B1</w:t>
            </w:r>
          </w:p>
        </w:tc>
        <w:tc>
          <w:tcPr>
            <w:tcW w:w="467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Borçlanma şartlarına uymama ihtimali yüksek</w:t>
            </w:r>
          </w:p>
        </w:tc>
      </w:tr>
      <w:tr w:rsidR="006846AE" w:rsidRPr="006846AE" w:rsidTr="006846AE">
        <w:tc>
          <w:tcPr>
            <w:tcW w:w="166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Ağustos 1998</w:t>
            </w:r>
          </w:p>
        </w:tc>
        <w:tc>
          <w:tcPr>
            <w:tcW w:w="1439"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S&amp;P</w:t>
            </w:r>
          </w:p>
        </w:tc>
        <w:tc>
          <w:tcPr>
            <w:tcW w:w="1112"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w:t>
            </w:r>
          </w:p>
        </w:tc>
        <w:tc>
          <w:tcPr>
            <w:tcW w:w="467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Durağandan olumluya</w:t>
            </w:r>
          </w:p>
        </w:tc>
      </w:tr>
      <w:tr w:rsidR="006846AE" w:rsidRPr="006846AE" w:rsidTr="006846AE">
        <w:tc>
          <w:tcPr>
            <w:tcW w:w="166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Ağustos 1998</w:t>
            </w:r>
          </w:p>
        </w:tc>
        <w:tc>
          <w:tcPr>
            <w:tcW w:w="1439"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proofErr w:type="spellStart"/>
            <w:r w:rsidRPr="006846AE">
              <w:rPr>
                <w:rFonts w:ascii="Verdana" w:eastAsia="Times New Roman" w:hAnsi="Verdana" w:cs="Arial"/>
                <w:color w:val="000000"/>
                <w:sz w:val="18"/>
                <w:szCs w:val="18"/>
                <w:lang w:eastAsia="tr-TR"/>
              </w:rPr>
              <w:t>Duff&amp;Phelps</w:t>
            </w:r>
            <w:proofErr w:type="spellEnd"/>
          </w:p>
        </w:tc>
        <w:tc>
          <w:tcPr>
            <w:tcW w:w="1112"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BB+</w:t>
            </w:r>
          </w:p>
        </w:tc>
        <w:tc>
          <w:tcPr>
            <w:tcW w:w="467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Riskli ülke</w:t>
            </w:r>
          </w:p>
        </w:tc>
      </w:tr>
      <w:tr w:rsidR="006846AE" w:rsidRPr="006846AE" w:rsidTr="006846AE">
        <w:tc>
          <w:tcPr>
            <w:tcW w:w="166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Ocak 1999</w:t>
            </w:r>
          </w:p>
        </w:tc>
        <w:tc>
          <w:tcPr>
            <w:tcW w:w="1439"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S&amp;P</w:t>
            </w:r>
          </w:p>
        </w:tc>
        <w:tc>
          <w:tcPr>
            <w:tcW w:w="1112"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w:t>
            </w:r>
          </w:p>
        </w:tc>
        <w:tc>
          <w:tcPr>
            <w:tcW w:w="467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Uzun dönem borçlarda durağan görüş</w:t>
            </w:r>
          </w:p>
        </w:tc>
      </w:tr>
      <w:tr w:rsidR="006846AE" w:rsidRPr="006846AE" w:rsidTr="006846AE">
        <w:tc>
          <w:tcPr>
            <w:tcW w:w="166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Haziran 2000</w:t>
            </w:r>
          </w:p>
        </w:tc>
        <w:tc>
          <w:tcPr>
            <w:tcW w:w="1439"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JCR</w:t>
            </w:r>
          </w:p>
        </w:tc>
        <w:tc>
          <w:tcPr>
            <w:tcW w:w="1112"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BB+</w:t>
            </w:r>
          </w:p>
        </w:tc>
        <w:tc>
          <w:tcPr>
            <w:tcW w:w="467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Riskli ülke</w:t>
            </w:r>
          </w:p>
        </w:tc>
      </w:tr>
      <w:tr w:rsidR="006846AE" w:rsidRPr="006846AE" w:rsidTr="006846AE">
        <w:tc>
          <w:tcPr>
            <w:tcW w:w="166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22 Şubat 2001</w:t>
            </w:r>
          </w:p>
        </w:tc>
        <w:tc>
          <w:tcPr>
            <w:tcW w:w="1439"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proofErr w:type="spellStart"/>
            <w:r w:rsidRPr="006846AE">
              <w:rPr>
                <w:rFonts w:ascii="Verdana" w:eastAsia="Times New Roman" w:hAnsi="Verdana" w:cs="Arial"/>
                <w:color w:val="000000"/>
                <w:sz w:val="18"/>
                <w:szCs w:val="18"/>
                <w:lang w:eastAsia="tr-TR"/>
              </w:rPr>
              <w:t>Moody’s</w:t>
            </w:r>
            <w:proofErr w:type="spellEnd"/>
          </w:p>
        </w:tc>
        <w:tc>
          <w:tcPr>
            <w:tcW w:w="1112"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B1-</w:t>
            </w:r>
          </w:p>
        </w:tc>
        <w:tc>
          <w:tcPr>
            <w:tcW w:w="467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Durağan</w:t>
            </w:r>
          </w:p>
        </w:tc>
      </w:tr>
      <w:tr w:rsidR="006846AE" w:rsidRPr="006846AE" w:rsidTr="006846AE">
        <w:tc>
          <w:tcPr>
            <w:tcW w:w="166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22 Şubat 2001</w:t>
            </w:r>
          </w:p>
        </w:tc>
        <w:tc>
          <w:tcPr>
            <w:tcW w:w="1439"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IBCA</w:t>
            </w:r>
          </w:p>
        </w:tc>
        <w:tc>
          <w:tcPr>
            <w:tcW w:w="1112"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w:t>
            </w:r>
          </w:p>
        </w:tc>
        <w:tc>
          <w:tcPr>
            <w:tcW w:w="467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Spekülatif ülke</w:t>
            </w:r>
          </w:p>
        </w:tc>
      </w:tr>
      <w:tr w:rsidR="006846AE" w:rsidRPr="006846AE" w:rsidTr="006846AE">
        <w:tc>
          <w:tcPr>
            <w:tcW w:w="166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Mart 2001</w:t>
            </w:r>
          </w:p>
        </w:tc>
        <w:tc>
          <w:tcPr>
            <w:tcW w:w="1439"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JCR</w:t>
            </w:r>
          </w:p>
        </w:tc>
        <w:tc>
          <w:tcPr>
            <w:tcW w:w="1112"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BB</w:t>
            </w:r>
          </w:p>
        </w:tc>
        <w:tc>
          <w:tcPr>
            <w:tcW w:w="467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Ödeme kapasitesinde risk var</w:t>
            </w:r>
          </w:p>
        </w:tc>
      </w:tr>
      <w:tr w:rsidR="006846AE" w:rsidRPr="006846AE" w:rsidTr="006846AE">
        <w:tc>
          <w:tcPr>
            <w:tcW w:w="166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Nisan 2001</w:t>
            </w:r>
          </w:p>
        </w:tc>
        <w:tc>
          <w:tcPr>
            <w:tcW w:w="1439"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IBCA</w:t>
            </w:r>
          </w:p>
        </w:tc>
        <w:tc>
          <w:tcPr>
            <w:tcW w:w="1112"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w:t>
            </w:r>
          </w:p>
        </w:tc>
        <w:tc>
          <w:tcPr>
            <w:tcW w:w="467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Döviz borçlanma notu düşük</w:t>
            </w:r>
          </w:p>
        </w:tc>
      </w:tr>
      <w:tr w:rsidR="006846AE" w:rsidRPr="006846AE" w:rsidTr="006846AE">
        <w:tc>
          <w:tcPr>
            <w:tcW w:w="166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Nisan 2001</w:t>
            </w:r>
          </w:p>
        </w:tc>
        <w:tc>
          <w:tcPr>
            <w:tcW w:w="1439"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proofErr w:type="spellStart"/>
            <w:r w:rsidRPr="006846AE">
              <w:rPr>
                <w:rFonts w:ascii="Verdana" w:eastAsia="Times New Roman" w:hAnsi="Verdana" w:cs="Arial"/>
                <w:color w:val="000000"/>
                <w:sz w:val="18"/>
                <w:szCs w:val="18"/>
                <w:lang w:eastAsia="tr-TR"/>
              </w:rPr>
              <w:t>Moody’s</w:t>
            </w:r>
            <w:proofErr w:type="spellEnd"/>
          </w:p>
        </w:tc>
        <w:tc>
          <w:tcPr>
            <w:tcW w:w="1112"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B3</w:t>
            </w:r>
          </w:p>
        </w:tc>
        <w:tc>
          <w:tcPr>
            <w:tcW w:w="467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Döviz notu düşürüldü</w:t>
            </w:r>
          </w:p>
        </w:tc>
      </w:tr>
      <w:tr w:rsidR="006846AE" w:rsidRPr="006846AE" w:rsidTr="006846AE">
        <w:tc>
          <w:tcPr>
            <w:tcW w:w="166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Nisan 2001</w:t>
            </w:r>
          </w:p>
        </w:tc>
        <w:tc>
          <w:tcPr>
            <w:tcW w:w="1439"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S&amp;P</w:t>
            </w:r>
          </w:p>
        </w:tc>
        <w:tc>
          <w:tcPr>
            <w:tcW w:w="1112"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w:t>
            </w:r>
          </w:p>
        </w:tc>
        <w:tc>
          <w:tcPr>
            <w:tcW w:w="467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Uzun vadeli kredi notu düşük</w:t>
            </w:r>
          </w:p>
        </w:tc>
      </w:tr>
      <w:tr w:rsidR="006846AE" w:rsidRPr="006846AE" w:rsidTr="006846AE">
        <w:tc>
          <w:tcPr>
            <w:tcW w:w="166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Ağustos 2001</w:t>
            </w:r>
          </w:p>
        </w:tc>
        <w:tc>
          <w:tcPr>
            <w:tcW w:w="1439"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proofErr w:type="spellStart"/>
            <w:r w:rsidRPr="006846AE">
              <w:rPr>
                <w:rFonts w:ascii="Verdana" w:eastAsia="Times New Roman" w:hAnsi="Verdana" w:cs="Arial"/>
                <w:color w:val="000000"/>
                <w:sz w:val="18"/>
                <w:szCs w:val="18"/>
                <w:lang w:eastAsia="tr-TR"/>
              </w:rPr>
              <w:t>Fitch</w:t>
            </w:r>
            <w:proofErr w:type="spellEnd"/>
          </w:p>
        </w:tc>
        <w:tc>
          <w:tcPr>
            <w:tcW w:w="1112"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B-</w:t>
            </w:r>
          </w:p>
        </w:tc>
        <w:tc>
          <w:tcPr>
            <w:tcW w:w="4678" w:type="dxa"/>
            <w:tcMar>
              <w:top w:w="0" w:type="dxa"/>
              <w:left w:w="108" w:type="dxa"/>
              <w:bottom w:w="0" w:type="dxa"/>
              <w:right w:w="108" w:type="dxa"/>
            </w:tcMar>
            <w:hideMark/>
          </w:tcPr>
          <w:p w:rsidR="006846AE" w:rsidRPr="006846AE" w:rsidRDefault="006846AE" w:rsidP="006846AE">
            <w:pPr>
              <w:spacing w:after="0" w:line="240" w:lineRule="auto"/>
              <w:jc w:val="both"/>
              <w:rPr>
                <w:rFonts w:ascii="Verdana" w:eastAsia="Times New Roman" w:hAnsi="Verdana" w:cs="Times New Roman"/>
                <w:sz w:val="18"/>
                <w:szCs w:val="18"/>
                <w:lang w:eastAsia="tr-TR"/>
              </w:rPr>
            </w:pPr>
            <w:r w:rsidRPr="006846AE">
              <w:rPr>
                <w:rFonts w:ascii="Verdana" w:eastAsia="Times New Roman" w:hAnsi="Verdana" w:cs="Arial"/>
                <w:color w:val="000000"/>
                <w:sz w:val="18"/>
                <w:szCs w:val="18"/>
                <w:lang w:eastAsia="tr-TR"/>
              </w:rPr>
              <w:t>Uzun vadeli kredi notu düşük</w:t>
            </w:r>
          </w:p>
        </w:tc>
      </w:tr>
    </w:tbl>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proofErr w:type="spellStart"/>
      <w:proofErr w:type="gramStart"/>
      <w:r w:rsidRPr="006846AE">
        <w:rPr>
          <w:rFonts w:ascii="Verdana" w:eastAsia="Times New Roman" w:hAnsi="Verdana" w:cs="Arial"/>
          <w:b/>
          <w:bCs/>
          <w:color w:val="000000"/>
          <w:sz w:val="18"/>
          <w:szCs w:val="18"/>
          <w:lang w:eastAsia="tr-TR"/>
        </w:rPr>
        <w:t>Kaynak:</w:t>
      </w:r>
      <w:r w:rsidRPr="006846AE">
        <w:rPr>
          <w:rFonts w:ascii="Verdana" w:eastAsia="Times New Roman" w:hAnsi="Verdana" w:cs="Arial"/>
          <w:color w:val="000000"/>
          <w:sz w:val="18"/>
          <w:szCs w:val="18"/>
          <w:lang w:eastAsia="tr-TR"/>
        </w:rPr>
        <w:t>Yahya</w:t>
      </w:r>
      <w:proofErr w:type="spellEnd"/>
      <w:proofErr w:type="gramEnd"/>
      <w:r w:rsidRPr="006846AE">
        <w:rPr>
          <w:rFonts w:ascii="Verdana" w:eastAsia="Times New Roman" w:hAnsi="Verdana" w:cs="Arial"/>
          <w:color w:val="000000"/>
          <w:sz w:val="18"/>
          <w:szCs w:val="18"/>
          <w:lang w:eastAsia="tr-TR"/>
        </w:rPr>
        <w:t xml:space="preserve"> Düzenli, </w:t>
      </w:r>
      <w:r w:rsidRPr="006846AE">
        <w:rPr>
          <w:rFonts w:ascii="Verdana" w:eastAsia="Times New Roman" w:hAnsi="Verdana" w:cs="Arial"/>
          <w:b/>
          <w:bCs/>
          <w:color w:val="000000"/>
          <w:sz w:val="18"/>
          <w:szCs w:val="18"/>
          <w:lang w:eastAsia="tr-TR"/>
        </w:rPr>
        <w:t>Türkiye Nereye Götürülüyor</w:t>
      </w:r>
      <w:r w:rsidRPr="006846AE">
        <w:rPr>
          <w:rFonts w:ascii="Verdana" w:eastAsia="Times New Roman" w:hAnsi="Verdana" w:cs="Arial"/>
          <w:color w:val="000000"/>
          <w:sz w:val="18"/>
          <w:szCs w:val="18"/>
          <w:lang w:eastAsia="tr-TR"/>
        </w:rPr>
        <w:t>, Ankara, 2001, s.68</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lang w:eastAsia="tr-TR"/>
        </w:rPr>
        <w:t>SONUÇ</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Sermaye piyasalarının güven ve istikrar içinde çalışmasını sağlayan en önemli özelliklerden biri kamuyu aydınlatma ilkesidir. Bu ilkenin gerçekleşmesine yardım eden derecelendirme kuruluşlarının varlığı, yatırımcılara sunduğu tarafsız ve kolay yorumlanabilecek bilgilerle, sermaye piyasalarında güven unsurunun yerleşmesine önemli katkıda bulunmaktadır.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xml:space="preserve">            Sermaye piyasalarının gelişmesine katkıda bulunan bu şirketler, piyasanın olgunlaşması bakımından gerekli bir adım olarak kabul edilmektedir. Gerek yatırımcıların, gerekse şirketlerin veya ülkelerin,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kurumları tarafından kamuya sunulan bilgilerle aydınlatılması </w:t>
      </w:r>
      <w:proofErr w:type="gramStart"/>
      <w:r w:rsidRPr="006846AE">
        <w:rPr>
          <w:rFonts w:ascii="Verdana" w:eastAsia="Times New Roman" w:hAnsi="Verdana" w:cs="Arial"/>
          <w:color w:val="000000"/>
          <w:sz w:val="18"/>
          <w:szCs w:val="18"/>
          <w:lang w:eastAsia="tr-TR"/>
        </w:rPr>
        <w:t>bir çok</w:t>
      </w:r>
      <w:proofErr w:type="gramEnd"/>
      <w:r w:rsidRPr="006846AE">
        <w:rPr>
          <w:rFonts w:ascii="Verdana" w:eastAsia="Times New Roman" w:hAnsi="Verdana" w:cs="Arial"/>
          <w:color w:val="000000"/>
          <w:sz w:val="18"/>
          <w:szCs w:val="18"/>
          <w:lang w:eastAsia="tr-TR"/>
        </w:rPr>
        <w:t xml:space="preserve"> yönden önem arz etmektedir. Yatırımcılar açısından daha güvenilir imkânlar sunarken; şirketler açısından ise kendilerinin piyasada hangi konumda olduklarını bilmelerine imkân sağlaması </w:t>
      </w:r>
      <w:proofErr w:type="spellStart"/>
      <w:r w:rsidRPr="006846AE">
        <w:rPr>
          <w:rFonts w:ascii="Verdana" w:eastAsia="Times New Roman" w:hAnsi="Verdana" w:cs="Arial"/>
          <w:color w:val="000000"/>
          <w:sz w:val="18"/>
          <w:szCs w:val="18"/>
          <w:lang w:eastAsia="tr-TR"/>
        </w:rPr>
        <w:t>ratingin</w:t>
      </w:r>
      <w:proofErr w:type="spellEnd"/>
      <w:r w:rsidRPr="006846AE">
        <w:rPr>
          <w:rFonts w:ascii="Verdana" w:eastAsia="Times New Roman" w:hAnsi="Verdana" w:cs="Arial"/>
          <w:color w:val="000000"/>
          <w:sz w:val="18"/>
          <w:szCs w:val="18"/>
          <w:lang w:eastAsia="tr-TR"/>
        </w:rPr>
        <w:t xml:space="preserve"> en önemli işlevlerindendir. Sonuç olarak; derecelendirme kuruluşları sermaye piyasalarının gelişmesinde vazgeçilmez unsurlarından biri olmaktadır.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lastRenderedPageBreak/>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i/>
          <w:iCs/>
          <w:color w:val="000000"/>
          <w:sz w:val="18"/>
          <w:szCs w:val="18"/>
          <w:lang w:eastAsia="tr-TR"/>
        </w:rPr>
        <w:t>Fatih Kara,</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proofErr w:type="gramStart"/>
      <w:r w:rsidRPr="006846AE">
        <w:rPr>
          <w:rFonts w:ascii="Verdana" w:eastAsia="Times New Roman" w:hAnsi="Verdana" w:cs="Arial"/>
          <w:b/>
          <w:bCs/>
          <w:i/>
          <w:iCs/>
          <w:color w:val="000000"/>
          <w:sz w:val="18"/>
          <w:szCs w:val="18"/>
          <w:lang w:eastAsia="tr-TR"/>
        </w:rPr>
        <w:t>Gazi, İktisat, Yüksek Lisans Programı.</w:t>
      </w:r>
      <w:proofErr w:type="gramEnd"/>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hyperlink r:id="rId27" w:history="1">
        <w:r w:rsidRPr="006846AE">
          <w:rPr>
            <w:rFonts w:ascii="Verdana" w:eastAsia="Times New Roman" w:hAnsi="Verdana" w:cs="Arial"/>
            <w:b/>
            <w:bCs/>
            <w:i/>
            <w:iCs/>
            <w:color w:val="800080"/>
            <w:sz w:val="18"/>
            <w:szCs w:val="18"/>
            <w:u w:val="single"/>
            <w:lang w:eastAsia="tr-TR"/>
          </w:rPr>
          <w:t>fatihkara55@hotmail.com</w:t>
        </w:r>
      </w:hyperlink>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Pr>
          <w:rFonts w:ascii="Verdana" w:eastAsia="Times New Roman" w:hAnsi="Verdana" w:cs="Arial"/>
          <w:color w:val="000000"/>
          <w:sz w:val="18"/>
          <w:szCs w:val="18"/>
          <w:lang w:eastAsia="tr-TR"/>
        </w:rPr>
        <w:t xml:space="preserve">Not: Bu tez aynı zamanda </w:t>
      </w:r>
      <w:hyperlink r:id="rId28" w:history="1">
        <w:r w:rsidRPr="008169F9">
          <w:rPr>
            <w:rStyle w:val="Kpr"/>
            <w:rFonts w:ascii="Verdana" w:eastAsia="Times New Roman" w:hAnsi="Verdana" w:cs="Arial"/>
            <w:sz w:val="18"/>
            <w:szCs w:val="18"/>
            <w:lang w:eastAsia="tr-TR"/>
          </w:rPr>
          <w:t>www.akademiktisat.net</w:t>
        </w:r>
      </w:hyperlink>
      <w:r>
        <w:rPr>
          <w:rFonts w:ascii="Verdana" w:eastAsia="Times New Roman" w:hAnsi="Verdana" w:cs="Arial"/>
          <w:color w:val="000000"/>
          <w:sz w:val="18"/>
          <w:szCs w:val="18"/>
          <w:lang w:eastAsia="tr-TR"/>
        </w:rPr>
        <w:t xml:space="preserve"> sitesinde yayınlanmıştır…</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br w:type="textWrapping" w:clear="all"/>
      </w:r>
    </w:p>
    <w:p w:rsidR="006846AE" w:rsidRPr="006846AE" w:rsidRDefault="006846AE" w:rsidP="006846AE">
      <w:pPr>
        <w:spacing w:after="0" w:line="240" w:lineRule="auto"/>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pict>
          <v:rect id="_x0000_i1025" style="width:149.7pt;height:.75pt" o:hrpct="330" o:hrstd="t" o:hr="t" fillcolor="#a0a0a0" stroked="f"/>
        </w:pic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bookmarkStart w:id="41" w:name="_edn1"/>
      <w:bookmarkEnd w:id="41"/>
      <w:r w:rsidRPr="006846AE">
        <w:rPr>
          <w:rFonts w:ascii="Verdana" w:eastAsia="Times New Roman" w:hAnsi="Verdana" w:cs="Arial"/>
          <w:b/>
          <w:bCs/>
          <w:color w:val="000000"/>
          <w:sz w:val="18"/>
          <w:szCs w:val="18"/>
          <w:u w:val="single"/>
          <w:lang w:eastAsia="tr-TR"/>
        </w:rPr>
        <w:t>DİPNOT - REFERANS</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vertAlign w:val="superscript"/>
          <w:lang w:eastAsia="tr-TR"/>
        </w:rPr>
        <w:t>[1]</w:t>
      </w:r>
      <w:r w:rsidRPr="006846AE">
        <w:rPr>
          <w:rFonts w:ascii="Verdana" w:eastAsia="Times New Roman" w:hAnsi="Verdana" w:cs="Arial"/>
          <w:color w:val="000000"/>
          <w:sz w:val="18"/>
          <w:szCs w:val="18"/>
          <w:lang w:eastAsia="tr-TR"/>
        </w:rPr>
        <w:t> Ayşe Gülden Ataman, </w:t>
      </w:r>
      <w:r w:rsidRPr="006846AE">
        <w:rPr>
          <w:rFonts w:ascii="Verdana" w:eastAsia="Times New Roman" w:hAnsi="Verdana" w:cs="Arial"/>
          <w:b/>
          <w:bCs/>
          <w:color w:val="000000"/>
          <w:sz w:val="18"/>
          <w:szCs w:val="18"/>
          <w:lang w:eastAsia="tr-TR"/>
        </w:rPr>
        <w:t>Derecelendirme Kurumları ve Türkiye’deki Olası Rolü</w:t>
      </w:r>
      <w:r w:rsidRPr="006846AE">
        <w:rPr>
          <w:rFonts w:ascii="Verdana" w:eastAsia="Times New Roman" w:hAnsi="Verdana" w:cs="Arial"/>
          <w:color w:val="000000"/>
          <w:sz w:val="18"/>
          <w:szCs w:val="18"/>
          <w:lang w:eastAsia="tr-TR"/>
        </w:rPr>
        <w:t>, Hacettepe Üniversitesi Sosyal Bilimler Enstitüsü, Ankara, 1995, s.4.</w:t>
      </w:r>
    </w:p>
    <w:bookmarkStart w:id="42" w:name="_edn2"/>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fldChar w:fldCharType="begin"/>
      </w:r>
      <w:r w:rsidRPr="006846AE">
        <w:rPr>
          <w:rFonts w:ascii="Verdana" w:eastAsia="Times New Roman" w:hAnsi="Verdana" w:cs="Times New Roman"/>
          <w:color w:val="000000"/>
          <w:sz w:val="18"/>
          <w:szCs w:val="18"/>
          <w:lang w:eastAsia="tr-TR"/>
        </w:rPr>
        <w:instrText xml:space="preserve"> HYPERLINK "http://www.akademiktisat.net/calisma/iktisat_uygulama/rating_ulkeler_fkara.htm" \l "_ednref2" \o "" </w:instrText>
      </w:r>
      <w:r w:rsidRPr="006846AE">
        <w:rPr>
          <w:rFonts w:ascii="Verdana" w:eastAsia="Times New Roman" w:hAnsi="Verdana" w:cs="Times New Roman"/>
          <w:color w:val="000000"/>
          <w:sz w:val="18"/>
          <w:szCs w:val="18"/>
          <w:lang w:eastAsia="tr-TR"/>
        </w:rPr>
        <w:fldChar w:fldCharType="separate"/>
      </w:r>
      <w:r w:rsidRPr="006846AE">
        <w:rPr>
          <w:rFonts w:ascii="Verdana" w:eastAsia="Times New Roman" w:hAnsi="Verdana" w:cs="Arial"/>
          <w:color w:val="800080"/>
          <w:sz w:val="18"/>
          <w:szCs w:val="18"/>
          <w:u w:val="single"/>
          <w:vertAlign w:val="superscript"/>
          <w:lang w:eastAsia="tr-TR"/>
        </w:rPr>
        <w:t>[2]</w:t>
      </w:r>
      <w:r w:rsidRPr="006846AE">
        <w:rPr>
          <w:rFonts w:ascii="Verdana" w:eastAsia="Times New Roman" w:hAnsi="Verdana" w:cs="Times New Roman"/>
          <w:color w:val="000000"/>
          <w:sz w:val="18"/>
          <w:szCs w:val="18"/>
          <w:lang w:eastAsia="tr-TR"/>
        </w:rPr>
        <w:fldChar w:fldCharType="end"/>
      </w:r>
      <w:bookmarkEnd w:id="42"/>
      <w:r w:rsidRPr="006846AE">
        <w:rPr>
          <w:rFonts w:ascii="Verdana" w:eastAsia="Times New Roman" w:hAnsi="Verdana" w:cs="Arial"/>
          <w:color w:val="000000"/>
          <w:sz w:val="18"/>
          <w:szCs w:val="18"/>
          <w:lang w:eastAsia="tr-TR"/>
        </w:rPr>
        <w:t> </w:t>
      </w:r>
      <w:proofErr w:type="spellStart"/>
      <w:r w:rsidRPr="006846AE">
        <w:rPr>
          <w:rFonts w:ascii="Verdana" w:eastAsia="Times New Roman" w:hAnsi="Verdana" w:cs="Arial"/>
          <w:color w:val="000000"/>
          <w:sz w:val="18"/>
          <w:szCs w:val="18"/>
          <w:lang w:eastAsia="tr-TR"/>
        </w:rPr>
        <w:t>S.Rose</w:t>
      </w:r>
      <w:proofErr w:type="spellEnd"/>
      <w:r w:rsidRPr="006846AE">
        <w:rPr>
          <w:rFonts w:ascii="Verdana" w:eastAsia="Times New Roman" w:hAnsi="Verdana" w:cs="Arial"/>
          <w:color w:val="000000"/>
          <w:sz w:val="18"/>
          <w:szCs w:val="18"/>
          <w:lang w:eastAsia="tr-TR"/>
        </w:rPr>
        <w:t>, Peter, </w:t>
      </w:r>
      <w:r w:rsidRPr="006846AE">
        <w:rPr>
          <w:rFonts w:ascii="Verdana" w:eastAsia="Times New Roman" w:hAnsi="Verdana" w:cs="Arial"/>
          <w:b/>
          <w:bCs/>
          <w:color w:val="000000"/>
          <w:sz w:val="18"/>
          <w:szCs w:val="18"/>
          <w:lang w:eastAsia="tr-TR"/>
        </w:rPr>
        <w:t xml:space="preserve">Money </w:t>
      </w:r>
      <w:proofErr w:type="spellStart"/>
      <w:r w:rsidRPr="006846AE">
        <w:rPr>
          <w:rFonts w:ascii="Verdana" w:eastAsia="Times New Roman" w:hAnsi="Verdana" w:cs="Arial"/>
          <w:b/>
          <w:bCs/>
          <w:color w:val="000000"/>
          <w:sz w:val="18"/>
          <w:szCs w:val="18"/>
          <w:lang w:eastAsia="tr-TR"/>
        </w:rPr>
        <w:t>and</w:t>
      </w:r>
      <w:proofErr w:type="spellEnd"/>
      <w:r w:rsidRPr="006846AE">
        <w:rPr>
          <w:rFonts w:ascii="Verdana" w:eastAsia="Times New Roman" w:hAnsi="Verdana" w:cs="Arial"/>
          <w:b/>
          <w:bCs/>
          <w:color w:val="000000"/>
          <w:sz w:val="18"/>
          <w:szCs w:val="18"/>
          <w:lang w:eastAsia="tr-TR"/>
        </w:rPr>
        <w:t xml:space="preserve"> </w:t>
      </w:r>
      <w:proofErr w:type="spellStart"/>
      <w:r w:rsidRPr="006846AE">
        <w:rPr>
          <w:rFonts w:ascii="Verdana" w:eastAsia="Times New Roman" w:hAnsi="Verdana" w:cs="Arial"/>
          <w:b/>
          <w:bCs/>
          <w:color w:val="000000"/>
          <w:sz w:val="18"/>
          <w:szCs w:val="18"/>
          <w:lang w:eastAsia="tr-TR"/>
        </w:rPr>
        <w:t>Capital</w:t>
      </w:r>
      <w:proofErr w:type="spellEnd"/>
      <w:r w:rsidRPr="006846AE">
        <w:rPr>
          <w:rFonts w:ascii="Verdana" w:eastAsia="Times New Roman" w:hAnsi="Verdana" w:cs="Arial"/>
          <w:b/>
          <w:bCs/>
          <w:color w:val="000000"/>
          <w:sz w:val="18"/>
          <w:szCs w:val="18"/>
          <w:lang w:eastAsia="tr-TR"/>
        </w:rPr>
        <w:t xml:space="preserve"> </w:t>
      </w:r>
      <w:proofErr w:type="spellStart"/>
      <w:r w:rsidRPr="006846AE">
        <w:rPr>
          <w:rFonts w:ascii="Verdana" w:eastAsia="Times New Roman" w:hAnsi="Verdana" w:cs="Arial"/>
          <w:b/>
          <w:bCs/>
          <w:color w:val="000000"/>
          <w:sz w:val="18"/>
          <w:szCs w:val="18"/>
          <w:lang w:eastAsia="tr-TR"/>
        </w:rPr>
        <w:t>Markets</w:t>
      </w:r>
      <w:proofErr w:type="spellEnd"/>
      <w:r w:rsidRPr="006846AE">
        <w:rPr>
          <w:rFonts w:ascii="Verdana" w:eastAsia="Times New Roman" w:hAnsi="Verdana" w:cs="Arial"/>
          <w:color w:val="000000"/>
          <w:sz w:val="18"/>
          <w:szCs w:val="18"/>
          <w:lang w:eastAsia="tr-TR"/>
        </w:rPr>
        <w:t xml:space="preserve">, Texas A&amp;M </w:t>
      </w:r>
      <w:proofErr w:type="spellStart"/>
      <w:r w:rsidRPr="006846AE">
        <w:rPr>
          <w:rFonts w:ascii="Verdana" w:eastAsia="Times New Roman" w:hAnsi="Verdana" w:cs="Arial"/>
          <w:color w:val="000000"/>
          <w:sz w:val="18"/>
          <w:szCs w:val="18"/>
          <w:lang w:eastAsia="tr-TR"/>
        </w:rPr>
        <w:t>University</w:t>
      </w:r>
      <w:proofErr w:type="spellEnd"/>
      <w:r w:rsidRPr="006846AE">
        <w:rPr>
          <w:rFonts w:ascii="Verdana" w:eastAsia="Times New Roman" w:hAnsi="Verdana" w:cs="Arial"/>
          <w:color w:val="000000"/>
          <w:sz w:val="18"/>
          <w:szCs w:val="18"/>
          <w:lang w:eastAsia="tr-TR"/>
        </w:rPr>
        <w:t xml:space="preserve">, </w:t>
      </w:r>
      <w:proofErr w:type="spellStart"/>
      <w:r w:rsidRPr="006846AE">
        <w:rPr>
          <w:rFonts w:ascii="Verdana" w:eastAsia="Times New Roman" w:hAnsi="Verdana" w:cs="Arial"/>
          <w:color w:val="000000"/>
          <w:sz w:val="18"/>
          <w:szCs w:val="18"/>
          <w:lang w:eastAsia="tr-TR"/>
        </w:rPr>
        <w:t>Homewood</w:t>
      </w:r>
      <w:proofErr w:type="spellEnd"/>
      <w:r w:rsidRPr="006846AE">
        <w:rPr>
          <w:rFonts w:ascii="Verdana" w:eastAsia="Times New Roman" w:hAnsi="Verdana" w:cs="Arial"/>
          <w:color w:val="000000"/>
          <w:sz w:val="18"/>
          <w:szCs w:val="18"/>
          <w:lang w:eastAsia="tr-TR"/>
        </w:rPr>
        <w:t>, Boston,1989, s.797</w:t>
      </w:r>
    </w:p>
    <w:bookmarkStart w:id="43" w:name="_edn3"/>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fldChar w:fldCharType="begin"/>
      </w:r>
      <w:r w:rsidRPr="006846AE">
        <w:rPr>
          <w:rFonts w:ascii="Verdana" w:eastAsia="Times New Roman" w:hAnsi="Verdana" w:cs="Times New Roman"/>
          <w:color w:val="000000"/>
          <w:sz w:val="18"/>
          <w:szCs w:val="18"/>
          <w:lang w:eastAsia="tr-TR"/>
        </w:rPr>
        <w:instrText xml:space="preserve"> HYPERLINK "http://www.akademiktisat.net/calisma/iktisat_uygulama/rating_ulkeler_fkara.htm" \l "_ednref3" \o "" </w:instrText>
      </w:r>
      <w:r w:rsidRPr="006846AE">
        <w:rPr>
          <w:rFonts w:ascii="Verdana" w:eastAsia="Times New Roman" w:hAnsi="Verdana" w:cs="Times New Roman"/>
          <w:color w:val="000000"/>
          <w:sz w:val="18"/>
          <w:szCs w:val="18"/>
          <w:lang w:eastAsia="tr-TR"/>
        </w:rPr>
        <w:fldChar w:fldCharType="separate"/>
      </w:r>
      <w:r w:rsidRPr="006846AE">
        <w:rPr>
          <w:rFonts w:ascii="Verdana" w:eastAsia="Times New Roman" w:hAnsi="Verdana" w:cs="Arial"/>
          <w:color w:val="800080"/>
          <w:sz w:val="18"/>
          <w:szCs w:val="18"/>
          <w:u w:val="single"/>
          <w:vertAlign w:val="superscript"/>
          <w:lang w:eastAsia="tr-TR"/>
        </w:rPr>
        <w:t>[3]</w:t>
      </w:r>
      <w:r w:rsidRPr="006846AE">
        <w:rPr>
          <w:rFonts w:ascii="Verdana" w:eastAsia="Times New Roman" w:hAnsi="Verdana" w:cs="Times New Roman"/>
          <w:color w:val="000000"/>
          <w:sz w:val="18"/>
          <w:szCs w:val="18"/>
          <w:lang w:eastAsia="tr-TR"/>
        </w:rPr>
        <w:fldChar w:fldCharType="end"/>
      </w:r>
      <w:bookmarkEnd w:id="43"/>
      <w:r w:rsidRPr="006846AE">
        <w:rPr>
          <w:rFonts w:ascii="Verdana" w:eastAsia="Times New Roman" w:hAnsi="Verdana" w:cs="Arial"/>
          <w:color w:val="000000"/>
          <w:sz w:val="18"/>
          <w:szCs w:val="18"/>
          <w:lang w:eastAsia="tr-TR"/>
        </w:rPr>
        <w:t xml:space="preserve"> Ayşe Gülden Ataman, </w:t>
      </w:r>
      <w:proofErr w:type="spellStart"/>
      <w:r w:rsidRPr="006846AE">
        <w:rPr>
          <w:rFonts w:ascii="Verdana" w:eastAsia="Times New Roman" w:hAnsi="Verdana" w:cs="Arial"/>
          <w:color w:val="000000"/>
          <w:sz w:val="18"/>
          <w:szCs w:val="18"/>
          <w:lang w:eastAsia="tr-TR"/>
        </w:rPr>
        <w:t>a.g.e</w:t>
      </w:r>
      <w:proofErr w:type="spellEnd"/>
      <w:proofErr w:type="gramStart"/>
      <w:r w:rsidRPr="006846AE">
        <w:rPr>
          <w:rFonts w:ascii="Verdana" w:eastAsia="Times New Roman" w:hAnsi="Verdana" w:cs="Arial"/>
          <w:color w:val="000000"/>
          <w:sz w:val="18"/>
          <w:szCs w:val="18"/>
          <w:lang w:eastAsia="tr-TR"/>
        </w:rPr>
        <w:t>.,</w:t>
      </w:r>
      <w:proofErr w:type="gramEnd"/>
      <w:r w:rsidRPr="006846AE">
        <w:rPr>
          <w:rFonts w:ascii="Verdana" w:eastAsia="Times New Roman" w:hAnsi="Verdana" w:cs="Arial"/>
          <w:color w:val="000000"/>
          <w:sz w:val="18"/>
          <w:szCs w:val="18"/>
          <w:lang w:eastAsia="tr-TR"/>
        </w:rPr>
        <w:t xml:space="preserve"> s.4.</w:t>
      </w:r>
    </w:p>
    <w:bookmarkStart w:id="44" w:name="_edn4"/>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fldChar w:fldCharType="begin"/>
      </w:r>
      <w:r w:rsidRPr="006846AE">
        <w:rPr>
          <w:rFonts w:ascii="Verdana" w:eastAsia="Times New Roman" w:hAnsi="Verdana" w:cs="Times New Roman"/>
          <w:color w:val="000000"/>
          <w:sz w:val="18"/>
          <w:szCs w:val="18"/>
          <w:lang w:eastAsia="tr-TR"/>
        </w:rPr>
        <w:instrText xml:space="preserve"> HYPERLINK "http://www.akademiktisat.net/calisma/iktisat_uygulama/rating_ulkeler_fkara.htm" \l "_ednref4" \o "" </w:instrText>
      </w:r>
      <w:r w:rsidRPr="006846AE">
        <w:rPr>
          <w:rFonts w:ascii="Verdana" w:eastAsia="Times New Roman" w:hAnsi="Verdana" w:cs="Times New Roman"/>
          <w:color w:val="000000"/>
          <w:sz w:val="18"/>
          <w:szCs w:val="18"/>
          <w:lang w:eastAsia="tr-TR"/>
        </w:rPr>
        <w:fldChar w:fldCharType="separate"/>
      </w:r>
      <w:r w:rsidRPr="006846AE">
        <w:rPr>
          <w:rFonts w:ascii="Verdana" w:eastAsia="Times New Roman" w:hAnsi="Verdana" w:cs="Arial"/>
          <w:color w:val="800080"/>
          <w:sz w:val="18"/>
          <w:szCs w:val="18"/>
          <w:u w:val="single"/>
          <w:vertAlign w:val="superscript"/>
          <w:lang w:eastAsia="tr-TR"/>
        </w:rPr>
        <w:t>[4]</w:t>
      </w:r>
      <w:r w:rsidRPr="006846AE">
        <w:rPr>
          <w:rFonts w:ascii="Verdana" w:eastAsia="Times New Roman" w:hAnsi="Verdana" w:cs="Times New Roman"/>
          <w:color w:val="000000"/>
          <w:sz w:val="18"/>
          <w:szCs w:val="18"/>
          <w:lang w:eastAsia="tr-TR"/>
        </w:rPr>
        <w:fldChar w:fldCharType="end"/>
      </w:r>
      <w:bookmarkEnd w:id="44"/>
      <w:r w:rsidRPr="006846AE">
        <w:rPr>
          <w:rFonts w:ascii="Verdana" w:eastAsia="Times New Roman" w:hAnsi="Verdana" w:cs="Arial"/>
          <w:color w:val="000000"/>
          <w:sz w:val="18"/>
          <w:szCs w:val="18"/>
          <w:lang w:eastAsia="tr-TR"/>
        </w:rPr>
        <w:t xml:space="preserve"> Kubilay </w:t>
      </w:r>
      <w:proofErr w:type="spellStart"/>
      <w:r w:rsidRPr="006846AE">
        <w:rPr>
          <w:rFonts w:ascii="Verdana" w:eastAsia="Times New Roman" w:hAnsi="Verdana" w:cs="Arial"/>
          <w:color w:val="000000"/>
          <w:sz w:val="18"/>
          <w:szCs w:val="18"/>
          <w:lang w:eastAsia="tr-TR"/>
        </w:rPr>
        <w:t>Mumyakmaz</w:t>
      </w:r>
      <w:proofErr w:type="spellEnd"/>
      <w:r w:rsidRPr="006846AE">
        <w:rPr>
          <w:rFonts w:ascii="Verdana" w:eastAsia="Times New Roman" w:hAnsi="Verdana" w:cs="Arial"/>
          <w:color w:val="000000"/>
          <w:sz w:val="18"/>
          <w:szCs w:val="18"/>
          <w:lang w:eastAsia="tr-TR"/>
        </w:rPr>
        <w:t>, </w:t>
      </w:r>
      <w:proofErr w:type="spellStart"/>
      <w:r w:rsidRPr="006846AE">
        <w:rPr>
          <w:rFonts w:ascii="Verdana" w:eastAsia="Times New Roman" w:hAnsi="Verdana" w:cs="Arial"/>
          <w:b/>
          <w:bCs/>
          <w:color w:val="000000"/>
          <w:sz w:val="18"/>
          <w:szCs w:val="18"/>
          <w:lang w:eastAsia="tr-TR"/>
        </w:rPr>
        <w:t>Rating’in</w:t>
      </w:r>
      <w:proofErr w:type="spellEnd"/>
      <w:r w:rsidRPr="006846AE">
        <w:rPr>
          <w:rFonts w:ascii="Verdana" w:eastAsia="Times New Roman" w:hAnsi="Verdana" w:cs="Arial"/>
          <w:b/>
          <w:bCs/>
          <w:color w:val="000000"/>
          <w:sz w:val="18"/>
          <w:szCs w:val="18"/>
          <w:lang w:eastAsia="tr-TR"/>
        </w:rPr>
        <w:t xml:space="preserve"> (Derecelendirme) Finans Sektörü Bakımından Yeri ve Önemi</w:t>
      </w:r>
      <w:r w:rsidRPr="006846AE">
        <w:rPr>
          <w:rFonts w:ascii="Verdana" w:eastAsia="Times New Roman" w:hAnsi="Verdana" w:cs="Arial"/>
          <w:color w:val="000000"/>
          <w:sz w:val="18"/>
          <w:szCs w:val="18"/>
          <w:lang w:eastAsia="tr-TR"/>
        </w:rPr>
        <w:t>, Marmara Üniversitesi, İstanbul, 1998, s.2.</w:t>
      </w:r>
    </w:p>
    <w:bookmarkStart w:id="45" w:name="_edn5"/>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fldChar w:fldCharType="begin"/>
      </w:r>
      <w:r w:rsidRPr="006846AE">
        <w:rPr>
          <w:rFonts w:ascii="Verdana" w:eastAsia="Times New Roman" w:hAnsi="Verdana" w:cs="Times New Roman"/>
          <w:color w:val="000000"/>
          <w:sz w:val="18"/>
          <w:szCs w:val="18"/>
          <w:lang w:eastAsia="tr-TR"/>
        </w:rPr>
        <w:instrText xml:space="preserve"> HYPERLINK "http://www.akademiktisat.net/calisma/iktisat_uygulama/rating_ulkeler_fkara.htm" \l "_ednref5" \o "" </w:instrText>
      </w:r>
      <w:r w:rsidRPr="006846AE">
        <w:rPr>
          <w:rFonts w:ascii="Verdana" w:eastAsia="Times New Roman" w:hAnsi="Verdana" w:cs="Times New Roman"/>
          <w:color w:val="000000"/>
          <w:sz w:val="18"/>
          <w:szCs w:val="18"/>
          <w:lang w:eastAsia="tr-TR"/>
        </w:rPr>
        <w:fldChar w:fldCharType="separate"/>
      </w:r>
      <w:r w:rsidRPr="006846AE">
        <w:rPr>
          <w:rFonts w:ascii="Verdana" w:eastAsia="Times New Roman" w:hAnsi="Verdana" w:cs="Arial"/>
          <w:color w:val="800080"/>
          <w:sz w:val="18"/>
          <w:szCs w:val="18"/>
          <w:u w:val="single"/>
          <w:vertAlign w:val="superscript"/>
          <w:lang w:eastAsia="tr-TR"/>
        </w:rPr>
        <w:t>[5]</w:t>
      </w:r>
      <w:r w:rsidRPr="006846AE">
        <w:rPr>
          <w:rFonts w:ascii="Verdana" w:eastAsia="Times New Roman" w:hAnsi="Verdana" w:cs="Times New Roman"/>
          <w:color w:val="000000"/>
          <w:sz w:val="18"/>
          <w:szCs w:val="18"/>
          <w:lang w:eastAsia="tr-TR"/>
        </w:rPr>
        <w:fldChar w:fldCharType="end"/>
      </w:r>
      <w:bookmarkEnd w:id="45"/>
      <w:r w:rsidRPr="006846AE">
        <w:rPr>
          <w:rFonts w:ascii="Verdana" w:eastAsia="Times New Roman" w:hAnsi="Verdana" w:cs="Arial"/>
          <w:color w:val="000000"/>
          <w:sz w:val="18"/>
          <w:szCs w:val="18"/>
          <w:lang w:eastAsia="tr-TR"/>
        </w:rPr>
        <w:t> </w:t>
      </w:r>
      <w:proofErr w:type="spellStart"/>
      <w:r w:rsidRPr="006846AE">
        <w:rPr>
          <w:rFonts w:ascii="Verdana" w:eastAsia="Times New Roman" w:hAnsi="Verdana" w:cs="Arial"/>
          <w:color w:val="000000"/>
          <w:sz w:val="18"/>
          <w:szCs w:val="18"/>
          <w:lang w:eastAsia="tr-TR"/>
        </w:rPr>
        <w:t>Standard&amp;Poor’s</w:t>
      </w:r>
      <w:proofErr w:type="spellEnd"/>
      <w:r w:rsidRPr="006846AE">
        <w:rPr>
          <w:rFonts w:ascii="Verdana" w:eastAsia="Times New Roman" w:hAnsi="Verdana" w:cs="Arial"/>
          <w:b/>
          <w:bCs/>
          <w:color w:val="000000"/>
          <w:sz w:val="18"/>
          <w:szCs w:val="18"/>
          <w:lang w:eastAsia="tr-TR"/>
        </w:rPr>
        <w:t xml:space="preserve">, </w:t>
      </w:r>
      <w:proofErr w:type="spellStart"/>
      <w:r w:rsidRPr="006846AE">
        <w:rPr>
          <w:rFonts w:ascii="Verdana" w:eastAsia="Times New Roman" w:hAnsi="Verdana" w:cs="Arial"/>
          <w:b/>
          <w:bCs/>
          <w:color w:val="000000"/>
          <w:sz w:val="18"/>
          <w:szCs w:val="18"/>
          <w:lang w:eastAsia="tr-TR"/>
        </w:rPr>
        <w:t>Corporate</w:t>
      </w:r>
      <w:proofErr w:type="spellEnd"/>
      <w:r w:rsidRPr="006846AE">
        <w:rPr>
          <w:rFonts w:ascii="Verdana" w:eastAsia="Times New Roman" w:hAnsi="Verdana" w:cs="Arial"/>
          <w:b/>
          <w:bCs/>
          <w:color w:val="000000"/>
          <w:sz w:val="18"/>
          <w:szCs w:val="18"/>
          <w:lang w:eastAsia="tr-TR"/>
        </w:rPr>
        <w:t xml:space="preserve"> </w:t>
      </w:r>
      <w:proofErr w:type="spellStart"/>
      <w:r w:rsidRPr="006846AE">
        <w:rPr>
          <w:rFonts w:ascii="Verdana" w:eastAsia="Times New Roman" w:hAnsi="Verdana" w:cs="Arial"/>
          <w:b/>
          <w:bCs/>
          <w:color w:val="000000"/>
          <w:sz w:val="18"/>
          <w:szCs w:val="18"/>
          <w:lang w:eastAsia="tr-TR"/>
        </w:rPr>
        <w:t>Ratings</w:t>
      </w:r>
      <w:proofErr w:type="spellEnd"/>
      <w:r w:rsidRPr="006846AE">
        <w:rPr>
          <w:rFonts w:ascii="Verdana" w:eastAsia="Times New Roman" w:hAnsi="Verdana" w:cs="Arial"/>
          <w:b/>
          <w:bCs/>
          <w:color w:val="000000"/>
          <w:sz w:val="18"/>
          <w:szCs w:val="18"/>
          <w:lang w:eastAsia="tr-TR"/>
        </w:rPr>
        <w:t xml:space="preserve"> </w:t>
      </w:r>
      <w:proofErr w:type="spellStart"/>
      <w:r w:rsidRPr="006846AE">
        <w:rPr>
          <w:rFonts w:ascii="Verdana" w:eastAsia="Times New Roman" w:hAnsi="Verdana" w:cs="Arial"/>
          <w:b/>
          <w:bCs/>
          <w:color w:val="000000"/>
          <w:sz w:val="18"/>
          <w:szCs w:val="18"/>
          <w:lang w:eastAsia="tr-TR"/>
        </w:rPr>
        <w:t>Criteria</w:t>
      </w:r>
      <w:proofErr w:type="spellEnd"/>
      <w:r w:rsidRPr="006846AE">
        <w:rPr>
          <w:rFonts w:ascii="Verdana" w:eastAsia="Times New Roman" w:hAnsi="Verdana" w:cs="Arial"/>
          <w:b/>
          <w:bCs/>
          <w:color w:val="000000"/>
          <w:sz w:val="18"/>
          <w:szCs w:val="18"/>
          <w:lang w:eastAsia="tr-TR"/>
        </w:rPr>
        <w:t>,</w:t>
      </w:r>
      <w:r w:rsidRPr="006846AE">
        <w:rPr>
          <w:rFonts w:ascii="Verdana" w:eastAsia="Times New Roman" w:hAnsi="Verdana" w:cs="Arial"/>
          <w:color w:val="000000"/>
          <w:sz w:val="18"/>
          <w:szCs w:val="18"/>
          <w:lang w:eastAsia="tr-TR"/>
        </w:rPr>
        <w:t> New York, 2001, s.3.</w:t>
      </w:r>
    </w:p>
    <w:bookmarkStart w:id="46" w:name="_edn6"/>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fldChar w:fldCharType="begin"/>
      </w:r>
      <w:r w:rsidRPr="006846AE">
        <w:rPr>
          <w:rFonts w:ascii="Verdana" w:eastAsia="Times New Roman" w:hAnsi="Verdana" w:cs="Times New Roman"/>
          <w:color w:val="000000"/>
          <w:sz w:val="18"/>
          <w:szCs w:val="18"/>
          <w:lang w:eastAsia="tr-TR"/>
        </w:rPr>
        <w:instrText xml:space="preserve"> HYPERLINK "http://www.akademiktisat.net/calisma/iktisat_uygulama/rating_ulkeler_fkara.htm" \l "_ednref6" \o "" </w:instrText>
      </w:r>
      <w:r w:rsidRPr="006846AE">
        <w:rPr>
          <w:rFonts w:ascii="Verdana" w:eastAsia="Times New Roman" w:hAnsi="Verdana" w:cs="Times New Roman"/>
          <w:color w:val="000000"/>
          <w:sz w:val="18"/>
          <w:szCs w:val="18"/>
          <w:lang w:eastAsia="tr-TR"/>
        </w:rPr>
        <w:fldChar w:fldCharType="separate"/>
      </w:r>
      <w:r w:rsidRPr="006846AE">
        <w:rPr>
          <w:rFonts w:ascii="Verdana" w:eastAsia="Times New Roman" w:hAnsi="Verdana" w:cs="Arial"/>
          <w:color w:val="800080"/>
          <w:sz w:val="18"/>
          <w:szCs w:val="18"/>
          <w:u w:val="single"/>
          <w:vertAlign w:val="superscript"/>
          <w:lang w:eastAsia="tr-TR"/>
        </w:rPr>
        <w:t>[6]</w:t>
      </w:r>
      <w:r w:rsidRPr="006846AE">
        <w:rPr>
          <w:rFonts w:ascii="Verdana" w:eastAsia="Times New Roman" w:hAnsi="Verdana" w:cs="Times New Roman"/>
          <w:color w:val="000000"/>
          <w:sz w:val="18"/>
          <w:szCs w:val="18"/>
          <w:lang w:eastAsia="tr-TR"/>
        </w:rPr>
        <w:fldChar w:fldCharType="end"/>
      </w:r>
      <w:bookmarkEnd w:id="46"/>
      <w:r w:rsidRPr="006846AE">
        <w:rPr>
          <w:rFonts w:ascii="Verdana" w:eastAsia="Times New Roman" w:hAnsi="Verdana" w:cs="Arial"/>
          <w:color w:val="000000"/>
          <w:sz w:val="18"/>
          <w:szCs w:val="18"/>
          <w:lang w:eastAsia="tr-TR"/>
        </w:rPr>
        <w:t xml:space="preserve"> Ayşe Gülden Ataman, </w:t>
      </w:r>
      <w:proofErr w:type="spellStart"/>
      <w:r w:rsidRPr="006846AE">
        <w:rPr>
          <w:rFonts w:ascii="Verdana" w:eastAsia="Times New Roman" w:hAnsi="Verdana" w:cs="Arial"/>
          <w:color w:val="000000"/>
          <w:sz w:val="18"/>
          <w:szCs w:val="18"/>
          <w:lang w:eastAsia="tr-TR"/>
        </w:rPr>
        <w:t>a.g.e</w:t>
      </w:r>
      <w:proofErr w:type="spellEnd"/>
      <w:proofErr w:type="gramStart"/>
      <w:r w:rsidRPr="006846AE">
        <w:rPr>
          <w:rFonts w:ascii="Verdana" w:eastAsia="Times New Roman" w:hAnsi="Verdana" w:cs="Arial"/>
          <w:color w:val="000000"/>
          <w:sz w:val="18"/>
          <w:szCs w:val="18"/>
          <w:lang w:eastAsia="tr-TR"/>
        </w:rPr>
        <w:t>.,</w:t>
      </w:r>
      <w:proofErr w:type="gramEnd"/>
      <w:r w:rsidRPr="006846AE">
        <w:rPr>
          <w:rFonts w:ascii="Verdana" w:eastAsia="Times New Roman" w:hAnsi="Verdana" w:cs="Arial"/>
          <w:color w:val="000000"/>
          <w:sz w:val="18"/>
          <w:szCs w:val="18"/>
          <w:lang w:eastAsia="tr-TR"/>
        </w:rPr>
        <w:t xml:space="preserve"> s.6.</w:t>
      </w:r>
    </w:p>
    <w:bookmarkStart w:id="47" w:name="_edn7"/>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fldChar w:fldCharType="begin"/>
      </w:r>
      <w:r w:rsidRPr="006846AE">
        <w:rPr>
          <w:rFonts w:ascii="Verdana" w:eastAsia="Times New Roman" w:hAnsi="Verdana" w:cs="Times New Roman"/>
          <w:color w:val="000000"/>
          <w:sz w:val="18"/>
          <w:szCs w:val="18"/>
          <w:lang w:eastAsia="tr-TR"/>
        </w:rPr>
        <w:instrText xml:space="preserve"> HYPERLINK "http://www.akademiktisat.net/calisma/iktisat_uygulama/rating_ulkeler_fkara.htm" \l "_ednref7" \o "" </w:instrText>
      </w:r>
      <w:r w:rsidRPr="006846AE">
        <w:rPr>
          <w:rFonts w:ascii="Verdana" w:eastAsia="Times New Roman" w:hAnsi="Verdana" w:cs="Times New Roman"/>
          <w:color w:val="000000"/>
          <w:sz w:val="18"/>
          <w:szCs w:val="18"/>
          <w:lang w:eastAsia="tr-TR"/>
        </w:rPr>
        <w:fldChar w:fldCharType="separate"/>
      </w:r>
      <w:r w:rsidRPr="006846AE">
        <w:rPr>
          <w:rFonts w:ascii="Verdana" w:eastAsia="Times New Roman" w:hAnsi="Verdana" w:cs="Arial"/>
          <w:color w:val="800080"/>
          <w:sz w:val="18"/>
          <w:szCs w:val="18"/>
          <w:u w:val="single"/>
          <w:vertAlign w:val="superscript"/>
          <w:lang w:eastAsia="tr-TR"/>
        </w:rPr>
        <w:t>[7]</w:t>
      </w:r>
      <w:r w:rsidRPr="006846AE">
        <w:rPr>
          <w:rFonts w:ascii="Verdana" w:eastAsia="Times New Roman" w:hAnsi="Verdana" w:cs="Times New Roman"/>
          <w:color w:val="000000"/>
          <w:sz w:val="18"/>
          <w:szCs w:val="18"/>
          <w:lang w:eastAsia="tr-TR"/>
        </w:rPr>
        <w:fldChar w:fldCharType="end"/>
      </w:r>
      <w:bookmarkEnd w:id="47"/>
      <w:r w:rsidRPr="006846AE">
        <w:rPr>
          <w:rFonts w:ascii="Verdana" w:eastAsia="Times New Roman" w:hAnsi="Verdana" w:cs="Arial"/>
          <w:color w:val="000000"/>
          <w:sz w:val="18"/>
          <w:szCs w:val="18"/>
          <w:lang w:eastAsia="tr-TR"/>
        </w:rPr>
        <w:t> </w:t>
      </w:r>
      <w:proofErr w:type="spellStart"/>
      <w:r w:rsidRPr="006846AE">
        <w:rPr>
          <w:rFonts w:ascii="Verdana" w:eastAsia="Times New Roman" w:hAnsi="Verdana" w:cs="Arial"/>
          <w:color w:val="000000"/>
          <w:sz w:val="18"/>
          <w:szCs w:val="18"/>
          <w:lang w:eastAsia="tr-TR"/>
        </w:rPr>
        <w:t>Standard&amp;Poor’s</w:t>
      </w:r>
      <w:proofErr w:type="spellEnd"/>
      <w:r w:rsidRPr="006846AE">
        <w:rPr>
          <w:rFonts w:ascii="Verdana" w:eastAsia="Times New Roman" w:hAnsi="Verdana" w:cs="Arial"/>
          <w:color w:val="000000"/>
          <w:sz w:val="18"/>
          <w:szCs w:val="18"/>
          <w:lang w:eastAsia="tr-TR"/>
        </w:rPr>
        <w:t xml:space="preserve">, </w:t>
      </w:r>
      <w:proofErr w:type="spellStart"/>
      <w:r w:rsidRPr="006846AE">
        <w:rPr>
          <w:rFonts w:ascii="Verdana" w:eastAsia="Times New Roman" w:hAnsi="Verdana" w:cs="Arial"/>
          <w:color w:val="000000"/>
          <w:sz w:val="18"/>
          <w:szCs w:val="18"/>
          <w:lang w:eastAsia="tr-TR"/>
        </w:rPr>
        <w:t>a.g.e</w:t>
      </w:r>
      <w:proofErr w:type="spellEnd"/>
      <w:proofErr w:type="gramStart"/>
      <w:r w:rsidRPr="006846AE">
        <w:rPr>
          <w:rFonts w:ascii="Verdana" w:eastAsia="Times New Roman" w:hAnsi="Verdana" w:cs="Arial"/>
          <w:color w:val="000000"/>
          <w:sz w:val="18"/>
          <w:szCs w:val="18"/>
          <w:lang w:eastAsia="tr-TR"/>
        </w:rPr>
        <w:t>.,</w:t>
      </w:r>
      <w:proofErr w:type="gramEnd"/>
      <w:r w:rsidRPr="006846AE">
        <w:rPr>
          <w:rFonts w:ascii="Verdana" w:eastAsia="Times New Roman" w:hAnsi="Verdana" w:cs="Arial"/>
          <w:color w:val="000000"/>
          <w:sz w:val="18"/>
          <w:szCs w:val="18"/>
          <w:lang w:eastAsia="tr-TR"/>
        </w:rPr>
        <w:t xml:space="preserve"> s.3.</w:t>
      </w:r>
    </w:p>
    <w:bookmarkStart w:id="48" w:name="_edn8"/>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fldChar w:fldCharType="begin"/>
      </w:r>
      <w:r w:rsidRPr="006846AE">
        <w:rPr>
          <w:rFonts w:ascii="Verdana" w:eastAsia="Times New Roman" w:hAnsi="Verdana" w:cs="Times New Roman"/>
          <w:color w:val="000000"/>
          <w:sz w:val="18"/>
          <w:szCs w:val="18"/>
          <w:lang w:eastAsia="tr-TR"/>
        </w:rPr>
        <w:instrText xml:space="preserve"> HYPERLINK "http://www.akademiktisat.net/calisma/iktisat_uygulama/rating_ulkeler_fkara.htm" \l "_ednref8" \o "" </w:instrText>
      </w:r>
      <w:r w:rsidRPr="006846AE">
        <w:rPr>
          <w:rFonts w:ascii="Verdana" w:eastAsia="Times New Roman" w:hAnsi="Verdana" w:cs="Times New Roman"/>
          <w:color w:val="000000"/>
          <w:sz w:val="18"/>
          <w:szCs w:val="18"/>
          <w:lang w:eastAsia="tr-TR"/>
        </w:rPr>
        <w:fldChar w:fldCharType="separate"/>
      </w:r>
      <w:r w:rsidRPr="006846AE">
        <w:rPr>
          <w:rFonts w:ascii="Verdana" w:eastAsia="Times New Roman" w:hAnsi="Verdana" w:cs="Arial"/>
          <w:color w:val="800080"/>
          <w:sz w:val="18"/>
          <w:szCs w:val="18"/>
          <w:u w:val="single"/>
          <w:vertAlign w:val="superscript"/>
          <w:lang w:eastAsia="tr-TR"/>
        </w:rPr>
        <w:t>[8]</w:t>
      </w:r>
      <w:r w:rsidRPr="006846AE">
        <w:rPr>
          <w:rFonts w:ascii="Verdana" w:eastAsia="Times New Roman" w:hAnsi="Verdana" w:cs="Times New Roman"/>
          <w:color w:val="000000"/>
          <w:sz w:val="18"/>
          <w:szCs w:val="18"/>
          <w:lang w:eastAsia="tr-TR"/>
        </w:rPr>
        <w:fldChar w:fldCharType="end"/>
      </w:r>
      <w:bookmarkEnd w:id="48"/>
      <w:r w:rsidRPr="006846AE">
        <w:rPr>
          <w:rFonts w:ascii="Verdana" w:eastAsia="Times New Roman" w:hAnsi="Verdana" w:cs="Arial"/>
          <w:color w:val="000000"/>
          <w:sz w:val="18"/>
          <w:szCs w:val="18"/>
          <w:lang w:eastAsia="tr-TR"/>
        </w:rPr>
        <w:t xml:space="preserve"> Ayşe Gülden Ataman, </w:t>
      </w:r>
      <w:proofErr w:type="spellStart"/>
      <w:r w:rsidRPr="006846AE">
        <w:rPr>
          <w:rFonts w:ascii="Verdana" w:eastAsia="Times New Roman" w:hAnsi="Verdana" w:cs="Arial"/>
          <w:color w:val="000000"/>
          <w:sz w:val="18"/>
          <w:szCs w:val="18"/>
          <w:lang w:eastAsia="tr-TR"/>
        </w:rPr>
        <w:t>a.g.e</w:t>
      </w:r>
      <w:proofErr w:type="spellEnd"/>
      <w:r w:rsidRPr="006846AE">
        <w:rPr>
          <w:rFonts w:ascii="Verdana" w:eastAsia="Times New Roman" w:hAnsi="Verdana" w:cs="Arial"/>
          <w:color w:val="000000"/>
          <w:sz w:val="18"/>
          <w:szCs w:val="18"/>
          <w:lang w:eastAsia="tr-TR"/>
        </w:rPr>
        <w:t>. s.5.</w:t>
      </w:r>
    </w:p>
    <w:bookmarkStart w:id="49" w:name="_edn9"/>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fldChar w:fldCharType="begin"/>
      </w:r>
      <w:r w:rsidRPr="006846AE">
        <w:rPr>
          <w:rFonts w:ascii="Verdana" w:eastAsia="Times New Roman" w:hAnsi="Verdana" w:cs="Times New Roman"/>
          <w:color w:val="000000"/>
          <w:sz w:val="18"/>
          <w:szCs w:val="18"/>
          <w:lang w:eastAsia="tr-TR"/>
        </w:rPr>
        <w:instrText xml:space="preserve"> HYPERLINK "http://www.akademiktisat.net/calisma/iktisat_uygulama/rating_ulkeler_fkara.htm" \l "_ednref9" \o "" </w:instrText>
      </w:r>
      <w:r w:rsidRPr="006846AE">
        <w:rPr>
          <w:rFonts w:ascii="Verdana" w:eastAsia="Times New Roman" w:hAnsi="Verdana" w:cs="Times New Roman"/>
          <w:color w:val="000000"/>
          <w:sz w:val="18"/>
          <w:szCs w:val="18"/>
          <w:lang w:eastAsia="tr-TR"/>
        </w:rPr>
        <w:fldChar w:fldCharType="separate"/>
      </w:r>
      <w:r w:rsidRPr="006846AE">
        <w:rPr>
          <w:rFonts w:ascii="Verdana" w:eastAsia="Times New Roman" w:hAnsi="Verdana" w:cs="Arial"/>
          <w:color w:val="800080"/>
          <w:sz w:val="18"/>
          <w:szCs w:val="18"/>
          <w:u w:val="single"/>
          <w:vertAlign w:val="superscript"/>
          <w:lang w:eastAsia="tr-TR"/>
        </w:rPr>
        <w:t>[9]</w:t>
      </w:r>
      <w:r w:rsidRPr="006846AE">
        <w:rPr>
          <w:rFonts w:ascii="Verdana" w:eastAsia="Times New Roman" w:hAnsi="Verdana" w:cs="Times New Roman"/>
          <w:color w:val="000000"/>
          <w:sz w:val="18"/>
          <w:szCs w:val="18"/>
          <w:lang w:eastAsia="tr-TR"/>
        </w:rPr>
        <w:fldChar w:fldCharType="end"/>
      </w:r>
      <w:bookmarkEnd w:id="49"/>
      <w:r w:rsidRPr="006846AE">
        <w:rPr>
          <w:rFonts w:ascii="Verdana" w:eastAsia="Times New Roman" w:hAnsi="Verdana" w:cs="Arial"/>
          <w:color w:val="000000"/>
          <w:sz w:val="18"/>
          <w:szCs w:val="18"/>
          <w:lang w:eastAsia="tr-TR"/>
        </w:rPr>
        <w:t> </w:t>
      </w:r>
      <w:proofErr w:type="spellStart"/>
      <w:r w:rsidRPr="006846AE">
        <w:rPr>
          <w:rFonts w:ascii="Verdana" w:eastAsia="Times New Roman" w:hAnsi="Verdana" w:cs="Arial"/>
          <w:color w:val="000000"/>
          <w:sz w:val="18"/>
          <w:szCs w:val="18"/>
          <w:lang w:eastAsia="tr-TR"/>
        </w:rPr>
        <w:t>S.Rose</w:t>
      </w:r>
      <w:proofErr w:type="spellEnd"/>
      <w:r w:rsidRPr="006846AE">
        <w:rPr>
          <w:rFonts w:ascii="Verdana" w:eastAsia="Times New Roman" w:hAnsi="Verdana" w:cs="Arial"/>
          <w:color w:val="000000"/>
          <w:sz w:val="18"/>
          <w:szCs w:val="18"/>
          <w:lang w:eastAsia="tr-TR"/>
        </w:rPr>
        <w:t xml:space="preserve">, Peter, </w:t>
      </w:r>
      <w:proofErr w:type="spellStart"/>
      <w:r w:rsidRPr="006846AE">
        <w:rPr>
          <w:rFonts w:ascii="Verdana" w:eastAsia="Times New Roman" w:hAnsi="Verdana" w:cs="Arial"/>
          <w:color w:val="000000"/>
          <w:sz w:val="18"/>
          <w:szCs w:val="18"/>
          <w:lang w:eastAsia="tr-TR"/>
        </w:rPr>
        <w:t>a.g.e</w:t>
      </w:r>
      <w:proofErr w:type="spellEnd"/>
      <w:proofErr w:type="gramStart"/>
      <w:r w:rsidRPr="006846AE">
        <w:rPr>
          <w:rFonts w:ascii="Verdana" w:eastAsia="Times New Roman" w:hAnsi="Verdana" w:cs="Arial"/>
          <w:color w:val="000000"/>
          <w:sz w:val="18"/>
          <w:szCs w:val="18"/>
          <w:lang w:eastAsia="tr-TR"/>
        </w:rPr>
        <w:t>.,</w:t>
      </w:r>
      <w:proofErr w:type="gramEnd"/>
      <w:r w:rsidRPr="006846AE">
        <w:rPr>
          <w:rFonts w:ascii="Verdana" w:eastAsia="Times New Roman" w:hAnsi="Verdana" w:cs="Arial"/>
          <w:color w:val="000000"/>
          <w:sz w:val="18"/>
          <w:szCs w:val="18"/>
          <w:lang w:eastAsia="tr-TR"/>
        </w:rPr>
        <w:t xml:space="preserve"> s.797-798.</w:t>
      </w:r>
    </w:p>
    <w:bookmarkStart w:id="50" w:name="_edn10"/>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fldChar w:fldCharType="begin"/>
      </w:r>
      <w:r w:rsidRPr="006846AE">
        <w:rPr>
          <w:rFonts w:ascii="Verdana" w:eastAsia="Times New Roman" w:hAnsi="Verdana" w:cs="Times New Roman"/>
          <w:color w:val="000000"/>
          <w:sz w:val="18"/>
          <w:szCs w:val="18"/>
          <w:lang w:eastAsia="tr-TR"/>
        </w:rPr>
        <w:instrText xml:space="preserve"> HYPERLINK "http://www.akademiktisat.net/calisma/iktisat_uygulama/rating_ulkeler_fkara.htm" \l "_ednref10" \o "" </w:instrText>
      </w:r>
      <w:r w:rsidRPr="006846AE">
        <w:rPr>
          <w:rFonts w:ascii="Verdana" w:eastAsia="Times New Roman" w:hAnsi="Verdana" w:cs="Times New Roman"/>
          <w:color w:val="000000"/>
          <w:sz w:val="18"/>
          <w:szCs w:val="18"/>
          <w:lang w:eastAsia="tr-TR"/>
        </w:rPr>
        <w:fldChar w:fldCharType="separate"/>
      </w:r>
      <w:r w:rsidRPr="006846AE">
        <w:rPr>
          <w:rFonts w:ascii="Verdana" w:eastAsia="Times New Roman" w:hAnsi="Verdana" w:cs="Arial"/>
          <w:color w:val="800080"/>
          <w:sz w:val="18"/>
          <w:szCs w:val="18"/>
          <w:u w:val="single"/>
          <w:vertAlign w:val="superscript"/>
          <w:lang w:eastAsia="tr-TR"/>
        </w:rPr>
        <w:t>[10]</w:t>
      </w:r>
      <w:r w:rsidRPr="006846AE">
        <w:rPr>
          <w:rFonts w:ascii="Verdana" w:eastAsia="Times New Roman" w:hAnsi="Verdana" w:cs="Times New Roman"/>
          <w:color w:val="000000"/>
          <w:sz w:val="18"/>
          <w:szCs w:val="18"/>
          <w:lang w:eastAsia="tr-TR"/>
        </w:rPr>
        <w:fldChar w:fldCharType="end"/>
      </w:r>
      <w:bookmarkEnd w:id="50"/>
      <w:r w:rsidRPr="006846AE">
        <w:rPr>
          <w:rFonts w:ascii="Verdana" w:eastAsia="Times New Roman" w:hAnsi="Verdana" w:cs="Arial"/>
          <w:color w:val="000000"/>
          <w:sz w:val="18"/>
          <w:szCs w:val="18"/>
          <w:lang w:eastAsia="tr-TR"/>
        </w:rPr>
        <w:t xml:space="preserve"> Ayşe Gülden Ataman, </w:t>
      </w:r>
      <w:proofErr w:type="spellStart"/>
      <w:r w:rsidRPr="006846AE">
        <w:rPr>
          <w:rFonts w:ascii="Verdana" w:eastAsia="Times New Roman" w:hAnsi="Verdana" w:cs="Arial"/>
          <w:color w:val="000000"/>
          <w:sz w:val="18"/>
          <w:szCs w:val="18"/>
          <w:lang w:eastAsia="tr-TR"/>
        </w:rPr>
        <w:t>a.g.e</w:t>
      </w:r>
      <w:proofErr w:type="spellEnd"/>
      <w:r w:rsidRPr="006846AE">
        <w:rPr>
          <w:rFonts w:ascii="Verdana" w:eastAsia="Times New Roman" w:hAnsi="Verdana" w:cs="Arial"/>
          <w:color w:val="000000"/>
          <w:sz w:val="18"/>
          <w:szCs w:val="18"/>
          <w:lang w:eastAsia="tr-TR"/>
        </w:rPr>
        <w:t>. s.6.</w:t>
      </w:r>
    </w:p>
    <w:bookmarkStart w:id="51" w:name="_edn11"/>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fldChar w:fldCharType="begin"/>
      </w:r>
      <w:r w:rsidRPr="006846AE">
        <w:rPr>
          <w:rFonts w:ascii="Verdana" w:eastAsia="Times New Roman" w:hAnsi="Verdana" w:cs="Times New Roman"/>
          <w:color w:val="000000"/>
          <w:sz w:val="18"/>
          <w:szCs w:val="18"/>
          <w:lang w:eastAsia="tr-TR"/>
        </w:rPr>
        <w:instrText xml:space="preserve"> HYPERLINK "http://www.akademiktisat.net/calisma/iktisat_uygulama/rating_ulkeler_fkara.htm" \l "_ednref11" \o "" </w:instrText>
      </w:r>
      <w:r w:rsidRPr="006846AE">
        <w:rPr>
          <w:rFonts w:ascii="Verdana" w:eastAsia="Times New Roman" w:hAnsi="Verdana" w:cs="Times New Roman"/>
          <w:color w:val="000000"/>
          <w:sz w:val="18"/>
          <w:szCs w:val="18"/>
          <w:lang w:eastAsia="tr-TR"/>
        </w:rPr>
        <w:fldChar w:fldCharType="separate"/>
      </w:r>
      <w:r w:rsidRPr="006846AE">
        <w:rPr>
          <w:rFonts w:ascii="Verdana" w:eastAsia="Times New Roman" w:hAnsi="Verdana" w:cs="Arial"/>
          <w:color w:val="800080"/>
          <w:sz w:val="18"/>
          <w:szCs w:val="18"/>
          <w:u w:val="single"/>
          <w:vertAlign w:val="superscript"/>
          <w:lang w:eastAsia="tr-TR"/>
        </w:rPr>
        <w:t>[11]</w:t>
      </w:r>
      <w:r w:rsidRPr="006846AE">
        <w:rPr>
          <w:rFonts w:ascii="Verdana" w:eastAsia="Times New Roman" w:hAnsi="Verdana" w:cs="Times New Roman"/>
          <w:color w:val="000000"/>
          <w:sz w:val="18"/>
          <w:szCs w:val="18"/>
          <w:lang w:eastAsia="tr-TR"/>
        </w:rPr>
        <w:fldChar w:fldCharType="end"/>
      </w:r>
      <w:bookmarkEnd w:id="51"/>
      <w:r w:rsidRPr="006846AE">
        <w:rPr>
          <w:rFonts w:ascii="Verdana" w:eastAsia="Times New Roman" w:hAnsi="Verdana" w:cs="Arial"/>
          <w:color w:val="000000"/>
          <w:sz w:val="18"/>
          <w:szCs w:val="18"/>
          <w:lang w:eastAsia="tr-TR"/>
        </w:rPr>
        <w:t> </w:t>
      </w:r>
      <w:proofErr w:type="spellStart"/>
      <w:r w:rsidRPr="006846AE">
        <w:rPr>
          <w:rFonts w:ascii="Verdana" w:eastAsia="Times New Roman" w:hAnsi="Verdana" w:cs="Arial"/>
          <w:color w:val="000000"/>
          <w:sz w:val="18"/>
          <w:szCs w:val="18"/>
          <w:lang w:eastAsia="tr-TR"/>
        </w:rPr>
        <w:t>Moody’s</w:t>
      </w:r>
      <w:proofErr w:type="spellEnd"/>
      <w:r w:rsidRPr="006846AE">
        <w:rPr>
          <w:rFonts w:ascii="Verdana" w:eastAsia="Times New Roman" w:hAnsi="Verdana" w:cs="Arial"/>
          <w:color w:val="000000"/>
          <w:sz w:val="18"/>
          <w:szCs w:val="18"/>
          <w:lang w:eastAsia="tr-TR"/>
        </w:rPr>
        <w:t xml:space="preserve"> Investor Service, </w:t>
      </w:r>
      <w:proofErr w:type="spellStart"/>
      <w:r w:rsidRPr="006846AE">
        <w:rPr>
          <w:rFonts w:ascii="Verdana" w:eastAsia="Times New Roman" w:hAnsi="Verdana" w:cs="Arial"/>
          <w:b/>
          <w:bCs/>
          <w:color w:val="000000"/>
          <w:sz w:val="18"/>
          <w:szCs w:val="18"/>
          <w:lang w:eastAsia="tr-TR"/>
        </w:rPr>
        <w:t>The</w:t>
      </w:r>
      <w:proofErr w:type="spellEnd"/>
      <w:r w:rsidRPr="006846AE">
        <w:rPr>
          <w:rFonts w:ascii="Verdana" w:eastAsia="Times New Roman" w:hAnsi="Verdana" w:cs="Arial"/>
          <w:b/>
          <w:bCs/>
          <w:color w:val="000000"/>
          <w:sz w:val="18"/>
          <w:szCs w:val="18"/>
          <w:lang w:eastAsia="tr-TR"/>
        </w:rPr>
        <w:t xml:space="preserve"> </w:t>
      </w:r>
      <w:proofErr w:type="spellStart"/>
      <w:r w:rsidRPr="006846AE">
        <w:rPr>
          <w:rFonts w:ascii="Verdana" w:eastAsia="Times New Roman" w:hAnsi="Verdana" w:cs="Arial"/>
          <w:b/>
          <w:bCs/>
          <w:color w:val="000000"/>
          <w:sz w:val="18"/>
          <w:szCs w:val="18"/>
          <w:lang w:eastAsia="tr-TR"/>
        </w:rPr>
        <w:t>Function</w:t>
      </w:r>
      <w:proofErr w:type="spellEnd"/>
      <w:r w:rsidRPr="006846AE">
        <w:rPr>
          <w:rFonts w:ascii="Verdana" w:eastAsia="Times New Roman" w:hAnsi="Verdana" w:cs="Arial"/>
          <w:b/>
          <w:bCs/>
          <w:color w:val="000000"/>
          <w:sz w:val="18"/>
          <w:szCs w:val="18"/>
          <w:lang w:eastAsia="tr-TR"/>
        </w:rPr>
        <w:t xml:space="preserve"> of </w:t>
      </w:r>
      <w:proofErr w:type="spellStart"/>
      <w:r w:rsidRPr="006846AE">
        <w:rPr>
          <w:rFonts w:ascii="Verdana" w:eastAsia="Times New Roman" w:hAnsi="Verdana" w:cs="Arial"/>
          <w:b/>
          <w:bCs/>
          <w:color w:val="000000"/>
          <w:sz w:val="18"/>
          <w:szCs w:val="18"/>
          <w:lang w:eastAsia="tr-TR"/>
        </w:rPr>
        <w:t>Ratings</w:t>
      </w:r>
      <w:proofErr w:type="spellEnd"/>
      <w:r w:rsidRPr="006846AE">
        <w:rPr>
          <w:rFonts w:ascii="Verdana" w:eastAsia="Times New Roman" w:hAnsi="Verdana" w:cs="Arial"/>
          <w:b/>
          <w:bCs/>
          <w:color w:val="000000"/>
          <w:sz w:val="18"/>
          <w:szCs w:val="18"/>
          <w:lang w:eastAsia="tr-TR"/>
        </w:rPr>
        <w:t xml:space="preserve"> </w:t>
      </w:r>
      <w:proofErr w:type="spellStart"/>
      <w:r w:rsidRPr="006846AE">
        <w:rPr>
          <w:rFonts w:ascii="Verdana" w:eastAsia="Times New Roman" w:hAnsi="Verdana" w:cs="Arial"/>
          <w:b/>
          <w:bCs/>
          <w:color w:val="000000"/>
          <w:sz w:val="18"/>
          <w:szCs w:val="18"/>
          <w:lang w:eastAsia="tr-TR"/>
        </w:rPr>
        <w:t>In</w:t>
      </w:r>
      <w:proofErr w:type="spellEnd"/>
      <w:r w:rsidRPr="006846AE">
        <w:rPr>
          <w:rFonts w:ascii="Verdana" w:eastAsia="Times New Roman" w:hAnsi="Verdana" w:cs="Arial"/>
          <w:b/>
          <w:bCs/>
          <w:color w:val="000000"/>
          <w:sz w:val="18"/>
          <w:szCs w:val="18"/>
          <w:lang w:eastAsia="tr-TR"/>
        </w:rPr>
        <w:t xml:space="preserve"> </w:t>
      </w:r>
      <w:proofErr w:type="spellStart"/>
      <w:r w:rsidRPr="006846AE">
        <w:rPr>
          <w:rFonts w:ascii="Verdana" w:eastAsia="Times New Roman" w:hAnsi="Verdana" w:cs="Arial"/>
          <w:b/>
          <w:bCs/>
          <w:color w:val="000000"/>
          <w:sz w:val="18"/>
          <w:szCs w:val="18"/>
          <w:lang w:eastAsia="tr-TR"/>
        </w:rPr>
        <w:t>Capital</w:t>
      </w:r>
      <w:proofErr w:type="spellEnd"/>
      <w:r w:rsidRPr="006846AE">
        <w:rPr>
          <w:rFonts w:ascii="Verdana" w:eastAsia="Times New Roman" w:hAnsi="Verdana" w:cs="Arial"/>
          <w:b/>
          <w:bCs/>
          <w:color w:val="000000"/>
          <w:sz w:val="18"/>
          <w:szCs w:val="18"/>
          <w:lang w:eastAsia="tr-TR"/>
        </w:rPr>
        <w:t xml:space="preserve"> </w:t>
      </w:r>
      <w:proofErr w:type="spellStart"/>
      <w:r w:rsidRPr="006846AE">
        <w:rPr>
          <w:rFonts w:ascii="Verdana" w:eastAsia="Times New Roman" w:hAnsi="Verdana" w:cs="Arial"/>
          <w:b/>
          <w:bCs/>
          <w:color w:val="000000"/>
          <w:sz w:val="18"/>
          <w:szCs w:val="18"/>
          <w:lang w:eastAsia="tr-TR"/>
        </w:rPr>
        <w:t>Markets</w:t>
      </w:r>
      <w:proofErr w:type="spellEnd"/>
      <w:r w:rsidRPr="006846AE">
        <w:rPr>
          <w:rFonts w:ascii="Verdana" w:eastAsia="Times New Roman" w:hAnsi="Verdana" w:cs="Arial"/>
          <w:color w:val="000000"/>
          <w:sz w:val="18"/>
          <w:szCs w:val="18"/>
          <w:lang w:eastAsia="tr-TR"/>
        </w:rPr>
        <w:t>, New York, 1997, s.3.</w:t>
      </w:r>
    </w:p>
    <w:bookmarkStart w:id="52" w:name="_edn12"/>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fldChar w:fldCharType="begin"/>
      </w:r>
      <w:r w:rsidRPr="006846AE">
        <w:rPr>
          <w:rFonts w:ascii="Verdana" w:eastAsia="Times New Roman" w:hAnsi="Verdana" w:cs="Times New Roman"/>
          <w:color w:val="000000"/>
          <w:sz w:val="18"/>
          <w:szCs w:val="18"/>
          <w:lang w:eastAsia="tr-TR"/>
        </w:rPr>
        <w:instrText xml:space="preserve"> HYPERLINK "http://www.akademiktisat.net/calisma/iktisat_uygulama/rating_ulkeler_fkara.htm" \l "_ednref12" \o "" </w:instrText>
      </w:r>
      <w:r w:rsidRPr="006846AE">
        <w:rPr>
          <w:rFonts w:ascii="Verdana" w:eastAsia="Times New Roman" w:hAnsi="Verdana" w:cs="Times New Roman"/>
          <w:color w:val="000000"/>
          <w:sz w:val="18"/>
          <w:szCs w:val="18"/>
          <w:lang w:eastAsia="tr-TR"/>
        </w:rPr>
        <w:fldChar w:fldCharType="separate"/>
      </w:r>
      <w:r w:rsidRPr="006846AE">
        <w:rPr>
          <w:rFonts w:ascii="Verdana" w:eastAsia="Times New Roman" w:hAnsi="Verdana" w:cs="Arial"/>
          <w:color w:val="800080"/>
          <w:sz w:val="18"/>
          <w:szCs w:val="18"/>
          <w:u w:val="single"/>
          <w:vertAlign w:val="superscript"/>
          <w:lang w:eastAsia="tr-TR"/>
        </w:rPr>
        <w:t>[12]</w:t>
      </w:r>
      <w:r w:rsidRPr="006846AE">
        <w:rPr>
          <w:rFonts w:ascii="Verdana" w:eastAsia="Times New Roman" w:hAnsi="Verdana" w:cs="Times New Roman"/>
          <w:color w:val="000000"/>
          <w:sz w:val="18"/>
          <w:szCs w:val="18"/>
          <w:lang w:eastAsia="tr-TR"/>
        </w:rPr>
        <w:fldChar w:fldCharType="end"/>
      </w:r>
      <w:bookmarkEnd w:id="52"/>
      <w:r w:rsidRPr="006846AE">
        <w:rPr>
          <w:rFonts w:ascii="Verdana" w:eastAsia="Times New Roman" w:hAnsi="Verdana" w:cs="Arial"/>
          <w:color w:val="000000"/>
          <w:sz w:val="18"/>
          <w:szCs w:val="18"/>
          <w:lang w:eastAsia="tr-TR"/>
        </w:rPr>
        <w:t> </w:t>
      </w:r>
      <w:proofErr w:type="spellStart"/>
      <w:r w:rsidRPr="006846AE">
        <w:rPr>
          <w:rFonts w:ascii="Verdana" w:eastAsia="Times New Roman" w:hAnsi="Verdana" w:cs="Arial"/>
          <w:color w:val="000000"/>
          <w:sz w:val="18"/>
          <w:szCs w:val="18"/>
          <w:lang w:eastAsia="tr-TR"/>
        </w:rPr>
        <w:t>Standard&amp;Poor’s</w:t>
      </w:r>
      <w:proofErr w:type="spellEnd"/>
      <w:r w:rsidRPr="006846AE">
        <w:rPr>
          <w:rFonts w:ascii="Verdana" w:eastAsia="Times New Roman" w:hAnsi="Verdana" w:cs="Arial"/>
          <w:color w:val="000000"/>
          <w:sz w:val="18"/>
          <w:szCs w:val="18"/>
          <w:lang w:eastAsia="tr-TR"/>
        </w:rPr>
        <w:t xml:space="preserve">, </w:t>
      </w:r>
      <w:proofErr w:type="spellStart"/>
      <w:r w:rsidRPr="006846AE">
        <w:rPr>
          <w:rFonts w:ascii="Verdana" w:eastAsia="Times New Roman" w:hAnsi="Verdana" w:cs="Arial"/>
          <w:color w:val="000000"/>
          <w:sz w:val="18"/>
          <w:szCs w:val="18"/>
          <w:lang w:eastAsia="tr-TR"/>
        </w:rPr>
        <w:t>a.g.e</w:t>
      </w:r>
      <w:proofErr w:type="spellEnd"/>
      <w:proofErr w:type="gramStart"/>
      <w:r w:rsidRPr="006846AE">
        <w:rPr>
          <w:rFonts w:ascii="Verdana" w:eastAsia="Times New Roman" w:hAnsi="Verdana" w:cs="Arial"/>
          <w:color w:val="000000"/>
          <w:sz w:val="18"/>
          <w:szCs w:val="18"/>
          <w:lang w:eastAsia="tr-TR"/>
        </w:rPr>
        <w:t>.,</w:t>
      </w:r>
      <w:proofErr w:type="gramEnd"/>
      <w:r w:rsidRPr="006846AE">
        <w:rPr>
          <w:rFonts w:ascii="Verdana" w:eastAsia="Times New Roman" w:hAnsi="Verdana" w:cs="Arial"/>
          <w:color w:val="000000"/>
          <w:sz w:val="18"/>
          <w:szCs w:val="18"/>
          <w:lang w:eastAsia="tr-TR"/>
        </w:rPr>
        <w:t xml:space="preserve"> s.4.</w:t>
      </w:r>
    </w:p>
    <w:bookmarkStart w:id="53" w:name="_edn13"/>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fldChar w:fldCharType="begin"/>
      </w:r>
      <w:r w:rsidRPr="006846AE">
        <w:rPr>
          <w:rFonts w:ascii="Verdana" w:eastAsia="Times New Roman" w:hAnsi="Verdana" w:cs="Times New Roman"/>
          <w:color w:val="000000"/>
          <w:sz w:val="18"/>
          <w:szCs w:val="18"/>
          <w:lang w:eastAsia="tr-TR"/>
        </w:rPr>
        <w:instrText xml:space="preserve"> HYPERLINK "http://www.akademiktisat.net/calisma/iktisat_uygulama/rating_ulkeler_fkara.htm" \l "_ednref13" \o "" </w:instrText>
      </w:r>
      <w:r w:rsidRPr="006846AE">
        <w:rPr>
          <w:rFonts w:ascii="Verdana" w:eastAsia="Times New Roman" w:hAnsi="Verdana" w:cs="Times New Roman"/>
          <w:color w:val="000000"/>
          <w:sz w:val="18"/>
          <w:szCs w:val="18"/>
          <w:lang w:eastAsia="tr-TR"/>
        </w:rPr>
        <w:fldChar w:fldCharType="separate"/>
      </w:r>
      <w:r w:rsidRPr="006846AE">
        <w:rPr>
          <w:rFonts w:ascii="Verdana" w:eastAsia="Times New Roman" w:hAnsi="Verdana" w:cs="Arial"/>
          <w:color w:val="800080"/>
          <w:sz w:val="18"/>
          <w:szCs w:val="18"/>
          <w:u w:val="single"/>
          <w:vertAlign w:val="superscript"/>
          <w:lang w:eastAsia="tr-TR"/>
        </w:rPr>
        <w:t>[13]</w:t>
      </w:r>
      <w:r w:rsidRPr="006846AE">
        <w:rPr>
          <w:rFonts w:ascii="Verdana" w:eastAsia="Times New Roman" w:hAnsi="Verdana" w:cs="Times New Roman"/>
          <w:color w:val="000000"/>
          <w:sz w:val="18"/>
          <w:szCs w:val="18"/>
          <w:lang w:eastAsia="tr-TR"/>
        </w:rPr>
        <w:fldChar w:fldCharType="end"/>
      </w:r>
      <w:bookmarkEnd w:id="53"/>
      <w:r w:rsidRPr="006846AE">
        <w:rPr>
          <w:rFonts w:ascii="Verdana" w:eastAsia="Times New Roman" w:hAnsi="Verdana" w:cs="Arial"/>
          <w:color w:val="000000"/>
          <w:sz w:val="18"/>
          <w:szCs w:val="18"/>
          <w:lang w:eastAsia="tr-TR"/>
        </w:rPr>
        <w:t> </w:t>
      </w:r>
      <w:proofErr w:type="spellStart"/>
      <w:r w:rsidRPr="006846AE">
        <w:rPr>
          <w:rFonts w:ascii="Verdana" w:eastAsia="Times New Roman" w:hAnsi="Verdana" w:cs="Arial"/>
          <w:color w:val="000000"/>
          <w:sz w:val="18"/>
          <w:szCs w:val="18"/>
          <w:lang w:eastAsia="tr-TR"/>
        </w:rPr>
        <w:t>Moody’s</w:t>
      </w:r>
      <w:proofErr w:type="spellEnd"/>
      <w:r w:rsidRPr="006846AE">
        <w:rPr>
          <w:rFonts w:ascii="Verdana" w:eastAsia="Times New Roman" w:hAnsi="Verdana" w:cs="Arial"/>
          <w:color w:val="000000"/>
          <w:sz w:val="18"/>
          <w:szCs w:val="18"/>
          <w:lang w:eastAsia="tr-TR"/>
        </w:rPr>
        <w:t xml:space="preserve"> Investor Service, </w:t>
      </w:r>
      <w:proofErr w:type="spellStart"/>
      <w:r w:rsidRPr="006846AE">
        <w:rPr>
          <w:rFonts w:ascii="Verdana" w:eastAsia="Times New Roman" w:hAnsi="Verdana" w:cs="Arial"/>
          <w:color w:val="000000"/>
          <w:sz w:val="18"/>
          <w:szCs w:val="18"/>
          <w:lang w:eastAsia="tr-TR"/>
        </w:rPr>
        <w:t>a.g.e</w:t>
      </w:r>
      <w:proofErr w:type="spellEnd"/>
      <w:proofErr w:type="gramStart"/>
      <w:r w:rsidRPr="006846AE">
        <w:rPr>
          <w:rFonts w:ascii="Verdana" w:eastAsia="Times New Roman" w:hAnsi="Verdana" w:cs="Arial"/>
          <w:color w:val="000000"/>
          <w:sz w:val="18"/>
          <w:szCs w:val="18"/>
          <w:lang w:eastAsia="tr-TR"/>
        </w:rPr>
        <w:t>.,</w:t>
      </w:r>
      <w:proofErr w:type="gramEnd"/>
      <w:r w:rsidRPr="006846AE">
        <w:rPr>
          <w:rFonts w:ascii="Verdana" w:eastAsia="Times New Roman" w:hAnsi="Verdana" w:cs="Arial"/>
          <w:color w:val="000000"/>
          <w:sz w:val="18"/>
          <w:szCs w:val="18"/>
          <w:lang w:eastAsia="tr-TR"/>
        </w:rPr>
        <w:t xml:space="preserve"> s.4.</w:t>
      </w:r>
    </w:p>
    <w:bookmarkStart w:id="54" w:name="_edn14"/>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fldChar w:fldCharType="begin"/>
      </w:r>
      <w:r w:rsidRPr="006846AE">
        <w:rPr>
          <w:rFonts w:ascii="Verdana" w:eastAsia="Times New Roman" w:hAnsi="Verdana" w:cs="Times New Roman"/>
          <w:color w:val="000000"/>
          <w:sz w:val="18"/>
          <w:szCs w:val="18"/>
          <w:lang w:eastAsia="tr-TR"/>
        </w:rPr>
        <w:instrText xml:space="preserve"> HYPERLINK "http://www.akademiktisat.net/calisma/iktisat_uygulama/rating_ulkeler_fkara.htm" \l "_ednref14" \o "" </w:instrText>
      </w:r>
      <w:r w:rsidRPr="006846AE">
        <w:rPr>
          <w:rFonts w:ascii="Verdana" w:eastAsia="Times New Roman" w:hAnsi="Verdana" w:cs="Times New Roman"/>
          <w:color w:val="000000"/>
          <w:sz w:val="18"/>
          <w:szCs w:val="18"/>
          <w:lang w:eastAsia="tr-TR"/>
        </w:rPr>
        <w:fldChar w:fldCharType="separate"/>
      </w:r>
      <w:r w:rsidRPr="006846AE">
        <w:rPr>
          <w:rFonts w:ascii="Verdana" w:eastAsia="Times New Roman" w:hAnsi="Verdana" w:cs="Arial"/>
          <w:color w:val="800080"/>
          <w:sz w:val="18"/>
          <w:szCs w:val="18"/>
          <w:u w:val="single"/>
          <w:vertAlign w:val="superscript"/>
          <w:lang w:eastAsia="tr-TR"/>
        </w:rPr>
        <w:t>[14]</w:t>
      </w:r>
      <w:r w:rsidRPr="006846AE">
        <w:rPr>
          <w:rFonts w:ascii="Verdana" w:eastAsia="Times New Roman" w:hAnsi="Verdana" w:cs="Times New Roman"/>
          <w:color w:val="000000"/>
          <w:sz w:val="18"/>
          <w:szCs w:val="18"/>
          <w:lang w:eastAsia="tr-TR"/>
        </w:rPr>
        <w:fldChar w:fldCharType="end"/>
      </w:r>
      <w:bookmarkEnd w:id="54"/>
      <w:r w:rsidRPr="006846AE">
        <w:rPr>
          <w:rFonts w:ascii="Verdana" w:eastAsia="Times New Roman" w:hAnsi="Verdana" w:cs="Arial"/>
          <w:color w:val="000000"/>
          <w:sz w:val="18"/>
          <w:szCs w:val="18"/>
          <w:lang w:eastAsia="tr-TR"/>
        </w:rPr>
        <w:t xml:space="preserve"> Kubilay </w:t>
      </w:r>
      <w:proofErr w:type="spellStart"/>
      <w:r w:rsidRPr="006846AE">
        <w:rPr>
          <w:rFonts w:ascii="Verdana" w:eastAsia="Times New Roman" w:hAnsi="Verdana" w:cs="Arial"/>
          <w:color w:val="000000"/>
          <w:sz w:val="18"/>
          <w:szCs w:val="18"/>
          <w:lang w:eastAsia="tr-TR"/>
        </w:rPr>
        <w:t>Mumyakmaz</w:t>
      </w:r>
      <w:proofErr w:type="spellEnd"/>
      <w:r w:rsidRPr="006846AE">
        <w:rPr>
          <w:rFonts w:ascii="Verdana" w:eastAsia="Times New Roman" w:hAnsi="Verdana" w:cs="Arial"/>
          <w:color w:val="000000"/>
          <w:sz w:val="18"/>
          <w:szCs w:val="18"/>
          <w:lang w:eastAsia="tr-TR"/>
        </w:rPr>
        <w:t xml:space="preserve">, </w:t>
      </w:r>
      <w:proofErr w:type="spellStart"/>
      <w:r w:rsidRPr="006846AE">
        <w:rPr>
          <w:rFonts w:ascii="Verdana" w:eastAsia="Times New Roman" w:hAnsi="Verdana" w:cs="Arial"/>
          <w:color w:val="000000"/>
          <w:sz w:val="18"/>
          <w:szCs w:val="18"/>
          <w:lang w:eastAsia="tr-TR"/>
        </w:rPr>
        <w:t>a.g.e</w:t>
      </w:r>
      <w:proofErr w:type="spellEnd"/>
      <w:proofErr w:type="gramStart"/>
      <w:r w:rsidRPr="006846AE">
        <w:rPr>
          <w:rFonts w:ascii="Verdana" w:eastAsia="Times New Roman" w:hAnsi="Verdana" w:cs="Arial"/>
          <w:color w:val="000000"/>
          <w:sz w:val="18"/>
          <w:szCs w:val="18"/>
          <w:lang w:eastAsia="tr-TR"/>
        </w:rPr>
        <w:t>.,</w:t>
      </w:r>
      <w:proofErr w:type="gramEnd"/>
      <w:r w:rsidRPr="006846AE">
        <w:rPr>
          <w:rFonts w:ascii="Verdana" w:eastAsia="Times New Roman" w:hAnsi="Verdana" w:cs="Arial"/>
          <w:color w:val="000000"/>
          <w:sz w:val="18"/>
          <w:szCs w:val="18"/>
          <w:lang w:eastAsia="tr-TR"/>
        </w:rPr>
        <w:t xml:space="preserve"> s.5.</w:t>
      </w:r>
    </w:p>
    <w:bookmarkStart w:id="55" w:name="_edn15"/>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fldChar w:fldCharType="begin"/>
      </w:r>
      <w:r w:rsidRPr="006846AE">
        <w:rPr>
          <w:rFonts w:ascii="Verdana" w:eastAsia="Times New Roman" w:hAnsi="Verdana" w:cs="Times New Roman"/>
          <w:color w:val="000000"/>
          <w:sz w:val="18"/>
          <w:szCs w:val="18"/>
          <w:lang w:eastAsia="tr-TR"/>
        </w:rPr>
        <w:instrText xml:space="preserve"> HYPERLINK "http://www.akademiktisat.net/calisma/iktisat_uygulama/rating_ulkeler_fkara.htm" \l "_ednref15" \o "" </w:instrText>
      </w:r>
      <w:r w:rsidRPr="006846AE">
        <w:rPr>
          <w:rFonts w:ascii="Verdana" w:eastAsia="Times New Roman" w:hAnsi="Verdana" w:cs="Times New Roman"/>
          <w:color w:val="000000"/>
          <w:sz w:val="18"/>
          <w:szCs w:val="18"/>
          <w:lang w:eastAsia="tr-TR"/>
        </w:rPr>
        <w:fldChar w:fldCharType="separate"/>
      </w:r>
      <w:r w:rsidRPr="006846AE">
        <w:rPr>
          <w:rFonts w:ascii="Verdana" w:eastAsia="Times New Roman" w:hAnsi="Verdana" w:cs="Arial"/>
          <w:color w:val="800080"/>
          <w:sz w:val="18"/>
          <w:szCs w:val="18"/>
          <w:u w:val="single"/>
          <w:vertAlign w:val="superscript"/>
          <w:lang w:eastAsia="tr-TR"/>
        </w:rPr>
        <w:t>[15]</w:t>
      </w:r>
      <w:r w:rsidRPr="006846AE">
        <w:rPr>
          <w:rFonts w:ascii="Verdana" w:eastAsia="Times New Roman" w:hAnsi="Verdana" w:cs="Times New Roman"/>
          <w:color w:val="000000"/>
          <w:sz w:val="18"/>
          <w:szCs w:val="18"/>
          <w:lang w:eastAsia="tr-TR"/>
        </w:rPr>
        <w:fldChar w:fldCharType="end"/>
      </w:r>
      <w:bookmarkEnd w:id="55"/>
      <w:r w:rsidRPr="006846AE">
        <w:rPr>
          <w:rFonts w:ascii="Verdana" w:eastAsia="Times New Roman" w:hAnsi="Verdana" w:cs="Arial"/>
          <w:color w:val="000000"/>
          <w:sz w:val="18"/>
          <w:szCs w:val="18"/>
          <w:lang w:eastAsia="tr-TR"/>
        </w:rPr>
        <w:t xml:space="preserve"> Ayşe Gülden Ataman, </w:t>
      </w:r>
      <w:proofErr w:type="spellStart"/>
      <w:r w:rsidRPr="006846AE">
        <w:rPr>
          <w:rFonts w:ascii="Verdana" w:eastAsia="Times New Roman" w:hAnsi="Verdana" w:cs="Arial"/>
          <w:color w:val="000000"/>
          <w:sz w:val="18"/>
          <w:szCs w:val="18"/>
          <w:lang w:eastAsia="tr-TR"/>
        </w:rPr>
        <w:t>a.g.e</w:t>
      </w:r>
      <w:proofErr w:type="spellEnd"/>
      <w:r w:rsidRPr="006846AE">
        <w:rPr>
          <w:rFonts w:ascii="Verdana" w:eastAsia="Times New Roman" w:hAnsi="Verdana" w:cs="Arial"/>
          <w:color w:val="000000"/>
          <w:sz w:val="18"/>
          <w:szCs w:val="18"/>
          <w:lang w:eastAsia="tr-TR"/>
        </w:rPr>
        <w:t>. s.9.</w:t>
      </w:r>
    </w:p>
    <w:bookmarkStart w:id="56" w:name="_edn16"/>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fldChar w:fldCharType="begin"/>
      </w:r>
      <w:r w:rsidRPr="006846AE">
        <w:rPr>
          <w:rFonts w:ascii="Verdana" w:eastAsia="Times New Roman" w:hAnsi="Verdana" w:cs="Times New Roman"/>
          <w:color w:val="000000"/>
          <w:sz w:val="18"/>
          <w:szCs w:val="18"/>
          <w:lang w:eastAsia="tr-TR"/>
        </w:rPr>
        <w:instrText xml:space="preserve"> HYPERLINK "http://www.akademiktisat.net/calisma/iktisat_uygulama/rating_ulkeler_fkara.htm" \l "_ednref16" \o "" </w:instrText>
      </w:r>
      <w:r w:rsidRPr="006846AE">
        <w:rPr>
          <w:rFonts w:ascii="Verdana" w:eastAsia="Times New Roman" w:hAnsi="Verdana" w:cs="Times New Roman"/>
          <w:color w:val="000000"/>
          <w:sz w:val="18"/>
          <w:szCs w:val="18"/>
          <w:lang w:eastAsia="tr-TR"/>
        </w:rPr>
        <w:fldChar w:fldCharType="separate"/>
      </w:r>
      <w:r w:rsidRPr="006846AE">
        <w:rPr>
          <w:rFonts w:ascii="Verdana" w:eastAsia="Times New Roman" w:hAnsi="Verdana" w:cs="Arial"/>
          <w:color w:val="800080"/>
          <w:sz w:val="18"/>
          <w:szCs w:val="18"/>
          <w:u w:val="single"/>
          <w:vertAlign w:val="superscript"/>
          <w:lang w:eastAsia="tr-TR"/>
        </w:rPr>
        <w:t>[16]</w:t>
      </w:r>
      <w:r w:rsidRPr="006846AE">
        <w:rPr>
          <w:rFonts w:ascii="Verdana" w:eastAsia="Times New Roman" w:hAnsi="Verdana" w:cs="Times New Roman"/>
          <w:color w:val="000000"/>
          <w:sz w:val="18"/>
          <w:szCs w:val="18"/>
          <w:lang w:eastAsia="tr-TR"/>
        </w:rPr>
        <w:fldChar w:fldCharType="end"/>
      </w:r>
      <w:bookmarkEnd w:id="56"/>
      <w:r w:rsidRPr="006846AE">
        <w:rPr>
          <w:rFonts w:ascii="Verdana" w:eastAsia="Times New Roman" w:hAnsi="Verdana" w:cs="Arial"/>
          <w:color w:val="000000"/>
          <w:sz w:val="18"/>
          <w:szCs w:val="18"/>
          <w:lang w:eastAsia="tr-TR"/>
        </w:rPr>
        <w:t xml:space="preserve"> Ayşe Gülden Ataman, </w:t>
      </w:r>
      <w:proofErr w:type="spellStart"/>
      <w:r w:rsidRPr="006846AE">
        <w:rPr>
          <w:rFonts w:ascii="Verdana" w:eastAsia="Times New Roman" w:hAnsi="Verdana" w:cs="Arial"/>
          <w:color w:val="000000"/>
          <w:sz w:val="18"/>
          <w:szCs w:val="18"/>
          <w:lang w:eastAsia="tr-TR"/>
        </w:rPr>
        <w:t>a.g.e</w:t>
      </w:r>
      <w:proofErr w:type="spellEnd"/>
      <w:proofErr w:type="gramStart"/>
      <w:r w:rsidRPr="006846AE">
        <w:rPr>
          <w:rFonts w:ascii="Verdana" w:eastAsia="Times New Roman" w:hAnsi="Verdana" w:cs="Arial"/>
          <w:color w:val="000000"/>
          <w:sz w:val="18"/>
          <w:szCs w:val="18"/>
          <w:lang w:eastAsia="tr-TR"/>
        </w:rPr>
        <w:t>.,</w:t>
      </w:r>
      <w:proofErr w:type="gramEnd"/>
      <w:r w:rsidRPr="006846AE">
        <w:rPr>
          <w:rFonts w:ascii="Verdana" w:eastAsia="Times New Roman" w:hAnsi="Verdana" w:cs="Arial"/>
          <w:color w:val="000000"/>
          <w:sz w:val="18"/>
          <w:szCs w:val="18"/>
          <w:lang w:eastAsia="tr-TR"/>
        </w:rPr>
        <w:t xml:space="preserve"> s.11-17.</w:t>
      </w:r>
    </w:p>
    <w:bookmarkStart w:id="57" w:name="_edn17"/>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fldChar w:fldCharType="begin"/>
      </w:r>
      <w:r w:rsidRPr="006846AE">
        <w:rPr>
          <w:rFonts w:ascii="Verdana" w:eastAsia="Times New Roman" w:hAnsi="Verdana" w:cs="Times New Roman"/>
          <w:color w:val="000000"/>
          <w:sz w:val="18"/>
          <w:szCs w:val="18"/>
          <w:lang w:eastAsia="tr-TR"/>
        </w:rPr>
        <w:instrText xml:space="preserve"> HYPERLINK "http://www.akademiktisat.net/calisma/iktisat_uygulama/rating_ulkeler_fkara.htm" \l "_ednref17" \o "" </w:instrText>
      </w:r>
      <w:r w:rsidRPr="006846AE">
        <w:rPr>
          <w:rFonts w:ascii="Verdana" w:eastAsia="Times New Roman" w:hAnsi="Verdana" w:cs="Times New Roman"/>
          <w:color w:val="000000"/>
          <w:sz w:val="18"/>
          <w:szCs w:val="18"/>
          <w:lang w:eastAsia="tr-TR"/>
        </w:rPr>
        <w:fldChar w:fldCharType="separate"/>
      </w:r>
      <w:r w:rsidRPr="006846AE">
        <w:rPr>
          <w:rFonts w:ascii="Verdana" w:eastAsia="Times New Roman" w:hAnsi="Verdana" w:cs="Arial"/>
          <w:color w:val="800080"/>
          <w:sz w:val="18"/>
          <w:szCs w:val="18"/>
          <w:u w:val="single"/>
          <w:vertAlign w:val="superscript"/>
          <w:lang w:eastAsia="tr-TR"/>
        </w:rPr>
        <w:t>[17]</w:t>
      </w:r>
      <w:r w:rsidRPr="006846AE">
        <w:rPr>
          <w:rFonts w:ascii="Verdana" w:eastAsia="Times New Roman" w:hAnsi="Verdana" w:cs="Times New Roman"/>
          <w:color w:val="000000"/>
          <w:sz w:val="18"/>
          <w:szCs w:val="18"/>
          <w:lang w:eastAsia="tr-TR"/>
        </w:rPr>
        <w:fldChar w:fldCharType="end"/>
      </w:r>
      <w:bookmarkEnd w:id="57"/>
      <w:r w:rsidRPr="006846AE">
        <w:rPr>
          <w:rFonts w:ascii="Verdana" w:eastAsia="Times New Roman" w:hAnsi="Verdana" w:cs="Arial"/>
          <w:color w:val="000000"/>
          <w:sz w:val="18"/>
          <w:szCs w:val="18"/>
          <w:lang w:eastAsia="tr-TR"/>
        </w:rPr>
        <w:t xml:space="preserve"> Kubilay </w:t>
      </w:r>
      <w:proofErr w:type="spellStart"/>
      <w:r w:rsidRPr="006846AE">
        <w:rPr>
          <w:rFonts w:ascii="Verdana" w:eastAsia="Times New Roman" w:hAnsi="Verdana" w:cs="Arial"/>
          <w:color w:val="000000"/>
          <w:sz w:val="18"/>
          <w:szCs w:val="18"/>
          <w:lang w:eastAsia="tr-TR"/>
        </w:rPr>
        <w:t>Mumyakmaz</w:t>
      </w:r>
      <w:proofErr w:type="spellEnd"/>
      <w:r w:rsidRPr="006846AE">
        <w:rPr>
          <w:rFonts w:ascii="Verdana" w:eastAsia="Times New Roman" w:hAnsi="Verdana" w:cs="Arial"/>
          <w:color w:val="000000"/>
          <w:sz w:val="18"/>
          <w:szCs w:val="18"/>
          <w:lang w:eastAsia="tr-TR"/>
        </w:rPr>
        <w:t xml:space="preserve">, </w:t>
      </w:r>
      <w:proofErr w:type="spellStart"/>
      <w:r w:rsidRPr="006846AE">
        <w:rPr>
          <w:rFonts w:ascii="Verdana" w:eastAsia="Times New Roman" w:hAnsi="Verdana" w:cs="Arial"/>
          <w:color w:val="000000"/>
          <w:sz w:val="18"/>
          <w:szCs w:val="18"/>
          <w:lang w:eastAsia="tr-TR"/>
        </w:rPr>
        <w:t>a.g.e</w:t>
      </w:r>
      <w:proofErr w:type="spellEnd"/>
      <w:proofErr w:type="gramStart"/>
      <w:r w:rsidRPr="006846AE">
        <w:rPr>
          <w:rFonts w:ascii="Verdana" w:eastAsia="Times New Roman" w:hAnsi="Verdana" w:cs="Arial"/>
          <w:color w:val="000000"/>
          <w:sz w:val="18"/>
          <w:szCs w:val="18"/>
          <w:lang w:eastAsia="tr-TR"/>
        </w:rPr>
        <w:t>.,</w:t>
      </w:r>
      <w:proofErr w:type="gramEnd"/>
      <w:r w:rsidRPr="006846AE">
        <w:rPr>
          <w:rFonts w:ascii="Verdana" w:eastAsia="Times New Roman" w:hAnsi="Verdana" w:cs="Arial"/>
          <w:color w:val="000000"/>
          <w:sz w:val="18"/>
          <w:szCs w:val="18"/>
          <w:lang w:eastAsia="tr-TR"/>
        </w:rPr>
        <w:t xml:space="preserve"> s.13.</w:t>
      </w:r>
    </w:p>
    <w:bookmarkStart w:id="58" w:name="_edn18"/>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fldChar w:fldCharType="begin"/>
      </w:r>
      <w:r w:rsidRPr="006846AE">
        <w:rPr>
          <w:rFonts w:ascii="Verdana" w:eastAsia="Times New Roman" w:hAnsi="Verdana" w:cs="Times New Roman"/>
          <w:color w:val="000000"/>
          <w:sz w:val="18"/>
          <w:szCs w:val="18"/>
          <w:lang w:eastAsia="tr-TR"/>
        </w:rPr>
        <w:instrText xml:space="preserve"> HYPERLINK "http://www.akademiktisat.net/calisma/iktisat_uygulama/rating_ulkeler_fkara.htm" \l "_ednref18" \o "" </w:instrText>
      </w:r>
      <w:r w:rsidRPr="006846AE">
        <w:rPr>
          <w:rFonts w:ascii="Verdana" w:eastAsia="Times New Roman" w:hAnsi="Verdana" w:cs="Times New Roman"/>
          <w:color w:val="000000"/>
          <w:sz w:val="18"/>
          <w:szCs w:val="18"/>
          <w:lang w:eastAsia="tr-TR"/>
        </w:rPr>
        <w:fldChar w:fldCharType="separate"/>
      </w:r>
      <w:r w:rsidRPr="006846AE">
        <w:rPr>
          <w:rFonts w:ascii="Verdana" w:eastAsia="Times New Roman" w:hAnsi="Verdana" w:cs="Arial"/>
          <w:color w:val="800080"/>
          <w:sz w:val="18"/>
          <w:szCs w:val="18"/>
          <w:u w:val="single"/>
          <w:vertAlign w:val="superscript"/>
          <w:lang w:eastAsia="tr-TR"/>
        </w:rPr>
        <w:t>[18]</w:t>
      </w:r>
      <w:r w:rsidRPr="006846AE">
        <w:rPr>
          <w:rFonts w:ascii="Verdana" w:eastAsia="Times New Roman" w:hAnsi="Verdana" w:cs="Times New Roman"/>
          <w:color w:val="000000"/>
          <w:sz w:val="18"/>
          <w:szCs w:val="18"/>
          <w:lang w:eastAsia="tr-TR"/>
        </w:rPr>
        <w:fldChar w:fldCharType="end"/>
      </w:r>
      <w:bookmarkEnd w:id="58"/>
      <w:r w:rsidRPr="006846AE">
        <w:rPr>
          <w:rFonts w:ascii="Verdana" w:eastAsia="Times New Roman" w:hAnsi="Verdana" w:cs="Arial"/>
          <w:color w:val="000000"/>
          <w:sz w:val="18"/>
          <w:szCs w:val="18"/>
          <w:lang w:eastAsia="tr-TR"/>
        </w:rPr>
        <w:t> </w:t>
      </w:r>
      <w:proofErr w:type="spellStart"/>
      <w:r w:rsidRPr="006846AE">
        <w:rPr>
          <w:rFonts w:ascii="Verdana" w:eastAsia="Times New Roman" w:hAnsi="Verdana" w:cs="Arial"/>
          <w:color w:val="000000"/>
          <w:sz w:val="18"/>
          <w:szCs w:val="18"/>
          <w:lang w:eastAsia="tr-TR"/>
        </w:rPr>
        <w:t>S.Rose</w:t>
      </w:r>
      <w:proofErr w:type="spellEnd"/>
      <w:r w:rsidRPr="006846AE">
        <w:rPr>
          <w:rFonts w:ascii="Verdana" w:eastAsia="Times New Roman" w:hAnsi="Verdana" w:cs="Arial"/>
          <w:color w:val="000000"/>
          <w:sz w:val="18"/>
          <w:szCs w:val="18"/>
          <w:lang w:eastAsia="tr-TR"/>
        </w:rPr>
        <w:t xml:space="preserve">, Peter, </w:t>
      </w:r>
      <w:proofErr w:type="spellStart"/>
      <w:r w:rsidRPr="006846AE">
        <w:rPr>
          <w:rFonts w:ascii="Verdana" w:eastAsia="Times New Roman" w:hAnsi="Verdana" w:cs="Arial"/>
          <w:color w:val="000000"/>
          <w:sz w:val="18"/>
          <w:szCs w:val="18"/>
          <w:lang w:eastAsia="tr-TR"/>
        </w:rPr>
        <w:t>a.g.e</w:t>
      </w:r>
      <w:proofErr w:type="spellEnd"/>
      <w:proofErr w:type="gramStart"/>
      <w:r w:rsidRPr="006846AE">
        <w:rPr>
          <w:rFonts w:ascii="Verdana" w:eastAsia="Times New Roman" w:hAnsi="Verdana" w:cs="Arial"/>
          <w:color w:val="000000"/>
          <w:sz w:val="18"/>
          <w:szCs w:val="18"/>
          <w:lang w:eastAsia="tr-TR"/>
        </w:rPr>
        <w:t>.,</w:t>
      </w:r>
      <w:proofErr w:type="gramEnd"/>
      <w:r w:rsidRPr="006846AE">
        <w:rPr>
          <w:rFonts w:ascii="Verdana" w:eastAsia="Times New Roman" w:hAnsi="Verdana" w:cs="Arial"/>
          <w:color w:val="000000"/>
          <w:sz w:val="18"/>
          <w:szCs w:val="18"/>
          <w:lang w:eastAsia="tr-TR"/>
        </w:rPr>
        <w:t xml:space="preserve"> s.798-799.</w:t>
      </w:r>
    </w:p>
    <w:bookmarkStart w:id="59" w:name="_edn19"/>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fldChar w:fldCharType="begin"/>
      </w:r>
      <w:r w:rsidRPr="006846AE">
        <w:rPr>
          <w:rFonts w:ascii="Verdana" w:eastAsia="Times New Roman" w:hAnsi="Verdana" w:cs="Times New Roman"/>
          <w:color w:val="000000"/>
          <w:sz w:val="18"/>
          <w:szCs w:val="18"/>
          <w:lang w:eastAsia="tr-TR"/>
        </w:rPr>
        <w:instrText xml:space="preserve"> HYPERLINK "http://www.akademiktisat.net/calisma/iktisat_uygulama/rating_ulkeler_fkara.htm" \l "_ednref19" \o "" </w:instrText>
      </w:r>
      <w:r w:rsidRPr="006846AE">
        <w:rPr>
          <w:rFonts w:ascii="Verdana" w:eastAsia="Times New Roman" w:hAnsi="Verdana" w:cs="Times New Roman"/>
          <w:color w:val="000000"/>
          <w:sz w:val="18"/>
          <w:szCs w:val="18"/>
          <w:lang w:eastAsia="tr-TR"/>
        </w:rPr>
        <w:fldChar w:fldCharType="separate"/>
      </w:r>
      <w:r w:rsidRPr="006846AE">
        <w:rPr>
          <w:rFonts w:ascii="Verdana" w:eastAsia="Times New Roman" w:hAnsi="Verdana" w:cs="Arial"/>
          <w:color w:val="800080"/>
          <w:sz w:val="18"/>
          <w:szCs w:val="18"/>
          <w:u w:val="single"/>
          <w:vertAlign w:val="superscript"/>
          <w:lang w:eastAsia="tr-TR"/>
        </w:rPr>
        <w:t>[19]</w:t>
      </w:r>
      <w:r w:rsidRPr="006846AE">
        <w:rPr>
          <w:rFonts w:ascii="Verdana" w:eastAsia="Times New Roman" w:hAnsi="Verdana" w:cs="Times New Roman"/>
          <w:color w:val="000000"/>
          <w:sz w:val="18"/>
          <w:szCs w:val="18"/>
          <w:lang w:eastAsia="tr-TR"/>
        </w:rPr>
        <w:fldChar w:fldCharType="end"/>
      </w:r>
      <w:bookmarkEnd w:id="59"/>
      <w:r w:rsidRPr="006846AE">
        <w:rPr>
          <w:rFonts w:ascii="Verdana" w:eastAsia="Times New Roman" w:hAnsi="Verdana" w:cs="Arial"/>
          <w:color w:val="000000"/>
          <w:sz w:val="18"/>
          <w:szCs w:val="18"/>
          <w:lang w:eastAsia="tr-TR"/>
        </w:rPr>
        <w:t xml:space="preserve"> Kubilay </w:t>
      </w:r>
      <w:proofErr w:type="spellStart"/>
      <w:r w:rsidRPr="006846AE">
        <w:rPr>
          <w:rFonts w:ascii="Verdana" w:eastAsia="Times New Roman" w:hAnsi="Verdana" w:cs="Arial"/>
          <w:color w:val="000000"/>
          <w:sz w:val="18"/>
          <w:szCs w:val="18"/>
          <w:lang w:eastAsia="tr-TR"/>
        </w:rPr>
        <w:t>Mumyakmaz</w:t>
      </w:r>
      <w:proofErr w:type="spellEnd"/>
      <w:r w:rsidRPr="006846AE">
        <w:rPr>
          <w:rFonts w:ascii="Verdana" w:eastAsia="Times New Roman" w:hAnsi="Verdana" w:cs="Arial"/>
          <w:color w:val="000000"/>
          <w:sz w:val="18"/>
          <w:szCs w:val="18"/>
          <w:lang w:eastAsia="tr-TR"/>
        </w:rPr>
        <w:t xml:space="preserve">, </w:t>
      </w:r>
      <w:proofErr w:type="spellStart"/>
      <w:r w:rsidRPr="006846AE">
        <w:rPr>
          <w:rFonts w:ascii="Verdana" w:eastAsia="Times New Roman" w:hAnsi="Verdana" w:cs="Arial"/>
          <w:color w:val="000000"/>
          <w:sz w:val="18"/>
          <w:szCs w:val="18"/>
          <w:lang w:eastAsia="tr-TR"/>
        </w:rPr>
        <w:t>a.g.e</w:t>
      </w:r>
      <w:proofErr w:type="spellEnd"/>
      <w:proofErr w:type="gramStart"/>
      <w:r w:rsidRPr="006846AE">
        <w:rPr>
          <w:rFonts w:ascii="Verdana" w:eastAsia="Times New Roman" w:hAnsi="Verdana" w:cs="Arial"/>
          <w:color w:val="000000"/>
          <w:sz w:val="18"/>
          <w:szCs w:val="18"/>
          <w:lang w:eastAsia="tr-TR"/>
        </w:rPr>
        <w:t>.,</w:t>
      </w:r>
      <w:proofErr w:type="gramEnd"/>
      <w:r w:rsidRPr="006846AE">
        <w:rPr>
          <w:rFonts w:ascii="Verdana" w:eastAsia="Times New Roman" w:hAnsi="Verdana" w:cs="Arial"/>
          <w:color w:val="000000"/>
          <w:sz w:val="18"/>
          <w:szCs w:val="18"/>
          <w:lang w:eastAsia="tr-TR"/>
        </w:rPr>
        <w:t xml:space="preserve"> s.13.</w:t>
      </w:r>
    </w:p>
    <w:bookmarkStart w:id="60" w:name="_edn20"/>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fldChar w:fldCharType="begin"/>
      </w:r>
      <w:r w:rsidRPr="006846AE">
        <w:rPr>
          <w:rFonts w:ascii="Verdana" w:eastAsia="Times New Roman" w:hAnsi="Verdana" w:cs="Times New Roman"/>
          <w:color w:val="000000"/>
          <w:sz w:val="18"/>
          <w:szCs w:val="18"/>
          <w:lang w:eastAsia="tr-TR"/>
        </w:rPr>
        <w:instrText xml:space="preserve"> HYPERLINK "http://www.akademiktisat.net/calisma/iktisat_uygulama/rating_ulkeler_fkara.htm" \l "_ednref20" \o "" </w:instrText>
      </w:r>
      <w:r w:rsidRPr="006846AE">
        <w:rPr>
          <w:rFonts w:ascii="Verdana" w:eastAsia="Times New Roman" w:hAnsi="Verdana" w:cs="Times New Roman"/>
          <w:color w:val="000000"/>
          <w:sz w:val="18"/>
          <w:szCs w:val="18"/>
          <w:lang w:eastAsia="tr-TR"/>
        </w:rPr>
        <w:fldChar w:fldCharType="separate"/>
      </w:r>
      <w:r w:rsidRPr="006846AE">
        <w:rPr>
          <w:rFonts w:ascii="Verdana" w:eastAsia="Times New Roman" w:hAnsi="Verdana" w:cs="Arial"/>
          <w:color w:val="800080"/>
          <w:sz w:val="18"/>
          <w:szCs w:val="18"/>
          <w:u w:val="single"/>
          <w:vertAlign w:val="superscript"/>
          <w:lang w:eastAsia="tr-TR"/>
        </w:rPr>
        <w:t>[20]</w:t>
      </w:r>
      <w:r w:rsidRPr="006846AE">
        <w:rPr>
          <w:rFonts w:ascii="Verdana" w:eastAsia="Times New Roman" w:hAnsi="Verdana" w:cs="Times New Roman"/>
          <w:color w:val="000000"/>
          <w:sz w:val="18"/>
          <w:szCs w:val="18"/>
          <w:lang w:eastAsia="tr-TR"/>
        </w:rPr>
        <w:fldChar w:fldCharType="end"/>
      </w:r>
      <w:bookmarkEnd w:id="60"/>
      <w:r w:rsidRPr="006846AE">
        <w:rPr>
          <w:rFonts w:ascii="Verdana" w:eastAsia="Times New Roman" w:hAnsi="Verdana" w:cs="Arial"/>
          <w:color w:val="000000"/>
          <w:sz w:val="18"/>
          <w:szCs w:val="18"/>
          <w:lang w:eastAsia="tr-TR"/>
        </w:rPr>
        <w:t xml:space="preserve"> Ayşe Gülden Ataman, </w:t>
      </w:r>
      <w:proofErr w:type="spellStart"/>
      <w:r w:rsidRPr="006846AE">
        <w:rPr>
          <w:rFonts w:ascii="Verdana" w:eastAsia="Times New Roman" w:hAnsi="Verdana" w:cs="Arial"/>
          <w:color w:val="000000"/>
          <w:sz w:val="18"/>
          <w:szCs w:val="18"/>
          <w:lang w:eastAsia="tr-TR"/>
        </w:rPr>
        <w:t>a.g.e</w:t>
      </w:r>
      <w:proofErr w:type="spellEnd"/>
      <w:proofErr w:type="gramStart"/>
      <w:r w:rsidRPr="006846AE">
        <w:rPr>
          <w:rFonts w:ascii="Verdana" w:eastAsia="Times New Roman" w:hAnsi="Verdana" w:cs="Arial"/>
          <w:color w:val="000000"/>
          <w:sz w:val="18"/>
          <w:szCs w:val="18"/>
          <w:lang w:eastAsia="tr-TR"/>
        </w:rPr>
        <w:t>.,</w:t>
      </w:r>
      <w:proofErr w:type="gramEnd"/>
      <w:r w:rsidRPr="006846AE">
        <w:rPr>
          <w:rFonts w:ascii="Verdana" w:eastAsia="Times New Roman" w:hAnsi="Verdana" w:cs="Arial"/>
          <w:color w:val="000000"/>
          <w:sz w:val="18"/>
          <w:szCs w:val="18"/>
          <w:lang w:eastAsia="tr-TR"/>
        </w:rPr>
        <w:t xml:space="preserve"> s.21-22.</w:t>
      </w:r>
    </w:p>
    <w:bookmarkStart w:id="61" w:name="_edn21"/>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fldChar w:fldCharType="begin"/>
      </w:r>
      <w:r w:rsidRPr="006846AE">
        <w:rPr>
          <w:rFonts w:ascii="Verdana" w:eastAsia="Times New Roman" w:hAnsi="Verdana" w:cs="Times New Roman"/>
          <w:color w:val="000000"/>
          <w:sz w:val="18"/>
          <w:szCs w:val="18"/>
          <w:lang w:eastAsia="tr-TR"/>
        </w:rPr>
        <w:instrText xml:space="preserve"> HYPERLINK "http://www.akademiktisat.net/calisma/iktisat_uygulama/rating_ulkeler_fkara.htm" \l "_ednref21" \o "" </w:instrText>
      </w:r>
      <w:r w:rsidRPr="006846AE">
        <w:rPr>
          <w:rFonts w:ascii="Verdana" w:eastAsia="Times New Roman" w:hAnsi="Verdana" w:cs="Times New Roman"/>
          <w:color w:val="000000"/>
          <w:sz w:val="18"/>
          <w:szCs w:val="18"/>
          <w:lang w:eastAsia="tr-TR"/>
        </w:rPr>
        <w:fldChar w:fldCharType="separate"/>
      </w:r>
      <w:r w:rsidRPr="006846AE">
        <w:rPr>
          <w:rFonts w:ascii="Verdana" w:eastAsia="Times New Roman" w:hAnsi="Verdana" w:cs="Arial"/>
          <w:color w:val="800080"/>
          <w:sz w:val="18"/>
          <w:szCs w:val="18"/>
          <w:u w:val="single"/>
          <w:vertAlign w:val="superscript"/>
          <w:lang w:eastAsia="tr-TR"/>
        </w:rPr>
        <w:t>[21]</w:t>
      </w:r>
      <w:r w:rsidRPr="006846AE">
        <w:rPr>
          <w:rFonts w:ascii="Verdana" w:eastAsia="Times New Roman" w:hAnsi="Verdana" w:cs="Times New Roman"/>
          <w:color w:val="000000"/>
          <w:sz w:val="18"/>
          <w:szCs w:val="18"/>
          <w:lang w:eastAsia="tr-TR"/>
        </w:rPr>
        <w:fldChar w:fldCharType="end"/>
      </w:r>
      <w:bookmarkEnd w:id="61"/>
      <w:r w:rsidRPr="006846AE">
        <w:rPr>
          <w:rFonts w:ascii="Verdana" w:eastAsia="Times New Roman" w:hAnsi="Verdana" w:cs="Arial"/>
          <w:color w:val="000000"/>
          <w:sz w:val="18"/>
          <w:szCs w:val="18"/>
          <w:lang w:eastAsia="tr-TR"/>
        </w:rPr>
        <w:t> http://www.standardandpoors.com/ResourceCenter/RatingsDefinitions.html</w:t>
      </w:r>
    </w:p>
    <w:bookmarkStart w:id="62" w:name="_edn22"/>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fldChar w:fldCharType="begin"/>
      </w:r>
      <w:r w:rsidRPr="006846AE">
        <w:rPr>
          <w:rFonts w:ascii="Verdana" w:eastAsia="Times New Roman" w:hAnsi="Verdana" w:cs="Times New Roman"/>
          <w:color w:val="000000"/>
          <w:sz w:val="18"/>
          <w:szCs w:val="18"/>
          <w:lang w:eastAsia="tr-TR"/>
        </w:rPr>
        <w:instrText xml:space="preserve"> HYPERLINK "http://www.akademiktisat.net/calisma/iktisat_uygulama/rating_ulkeler_fkara.htm" \l "_ednref22" \o "" </w:instrText>
      </w:r>
      <w:r w:rsidRPr="006846AE">
        <w:rPr>
          <w:rFonts w:ascii="Verdana" w:eastAsia="Times New Roman" w:hAnsi="Verdana" w:cs="Times New Roman"/>
          <w:color w:val="000000"/>
          <w:sz w:val="18"/>
          <w:szCs w:val="18"/>
          <w:lang w:eastAsia="tr-TR"/>
        </w:rPr>
        <w:fldChar w:fldCharType="separate"/>
      </w:r>
      <w:r w:rsidRPr="006846AE">
        <w:rPr>
          <w:rFonts w:ascii="Verdana" w:eastAsia="Times New Roman" w:hAnsi="Verdana" w:cs="Arial"/>
          <w:color w:val="800080"/>
          <w:sz w:val="18"/>
          <w:szCs w:val="18"/>
          <w:u w:val="single"/>
          <w:vertAlign w:val="superscript"/>
          <w:lang w:eastAsia="tr-TR"/>
        </w:rPr>
        <w:t>[22]</w:t>
      </w:r>
      <w:r w:rsidRPr="006846AE">
        <w:rPr>
          <w:rFonts w:ascii="Verdana" w:eastAsia="Times New Roman" w:hAnsi="Verdana" w:cs="Times New Roman"/>
          <w:color w:val="000000"/>
          <w:sz w:val="18"/>
          <w:szCs w:val="18"/>
          <w:lang w:eastAsia="tr-TR"/>
        </w:rPr>
        <w:fldChar w:fldCharType="end"/>
      </w:r>
      <w:bookmarkEnd w:id="62"/>
      <w:r w:rsidRPr="006846AE">
        <w:rPr>
          <w:rFonts w:ascii="Verdana" w:eastAsia="Times New Roman" w:hAnsi="Verdana" w:cs="Arial"/>
          <w:color w:val="000000"/>
          <w:sz w:val="18"/>
          <w:szCs w:val="18"/>
          <w:lang w:eastAsia="tr-TR"/>
        </w:rPr>
        <w:t> </w:t>
      </w:r>
      <w:proofErr w:type="spellStart"/>
      <w:r w:rsidRPr="006846AE">
        <w:rPr>
          <w:rFonts w:ascii="Verdana" w:eastAsia="Times New Roman" w:hAnsi="Verdana" w:cs="Arial"/>
          <w:color w:val="000000"/>
          <w:sz w:val="18"/>
          <w:szCs w:val="18"/>
          <w:lang w:eastAsia="tr-TR"/>
        </w:rPr>
        <w:t>S.Rose</w:t>
      </w:r>
      <w:proofErr w:type="spellEnd"/>
      <w:r w:rsidRPr="006846AE">
        <w:rPr>
          <w:rFonts w:ascii="Verdana" w:eastAsia="Times New Roman" w:hAnsi="Verdana" w:cs="Arial"/>
          <w:color w:val="000000"/>
          <w:sz w:val="18"/>
          <w:szCs w:val="18"/>
          <w:lang w:eastAsia="tr-TR"/>
        </w:rPr>
        <w:t xml:space="preserve">, Peter, </w:t>
      </w:r>
      <w:proofErr w:type="spellStart"/>
      <w:r w:rsidRPr="006846AE">
        <w:rPr>
          <w:rFonts w:ascii="Verdana" w:eastAsia="Times New Roman" w:hAnsi="Verdana" w:cs="Arial"/>
          <w:color w:val="000000"/>
          <w:sz w:val="18"/>
          <w:szCs w:val="18"/>
          <w:lang w:eastAsia="tr-TR"/>
        </w:rPr>
        <w:t>a.g.e</w:t>
      </w:r>
      <w:proofErr w:type="spellEnd"/>
      <w:proofErr w:type="gramStart"/>
      <w:r w:rsidRPr="006846AE">
        <w:rPr>
          <w:rFonts w:ascii="Verdana" w:eastAsia="Times New Roman" w:hAnsi="Verdana" w:cs="Arial"/>
          <w:color w:val="000000"/>
          <w:sz w:val="18"/>
          <w:szCs w:val="18"/>
          <w:lang w:eastAsia="tr-TR"/>
        </w:rPr>
        <w:t>.,</w:t>
      </w:r>
      <w:proofErr w:type="gramEnd"/>
      <w:r w:rsidRPr="006846AE">
        <w:rPr>
          <w:rFonts w:ascii="Verdana" w:eastAsia="Times New Roman" w:hAnsi="Verdana" w:cs="Arial"/>
          <w:color w:val="000000"/>
          <w:sz w:val="18"/>
          <w:szCs w:val="18"/>
          <w:lang w:eastAsia="tr-TR"/>
        </w:rPr>
        <w:t xml:space="preserve"> s.800-801.</w:t>
      </w:r>
    </w:p>
    <w:bookmarkStart w:id="63" w:name="_edn23"/>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fldChar w:fldCharType="begin"/>
      </w:r>
      <w:r w:rsidRPr="006846AE">
        <w:rPr>
          <w:rFonts w:ascii="Verdana" w:eastAsia="Times New Roman" w:hAnsi="Verdana" w:cs="Times New Roman"/>
          <w:color w:val="000000"/>
          <w:sz w:val="18"/>
          <w:szCs w:val="18"/>
          <w:lang w:eastAsia="tr-TR"/>
        </w:rPr>
        <w:instrText xml:space="preserve"> HYPERLINK "http://www.akademiktisat.net/calisma/iktisat_uygulama/rating_ulkeler_fkara.htm" \l "_ednref23" \o "" </w:instrText>
      </w:r>
      <w:r w:rsidRPr="006846AE">
        <w:rPr>
          <w:rFonts w:ascii="Verdana" w:eastAsia="Times New Roman" w:hAnsi="Verdana" w:cs="Times New Roman"/>
          <w:color w:val="000000"/>
          <w:sz w:val="18"/>
          <w:szCs w:val="18"/>
          <w:lang w:eastAsia="tr-TR"/>
        </w:rPr>
        <w:fldChar w:fldCharType="separate"/>
      </w:r>
      <w:r w:rsidRPr="006846AE">
        <w:rPr>
          <w:rFonts w:ascii="Verdana" w:eastAsia="Times New Roman" w:hAnsi="Verdana" w:cs="Arial"/>
          <w:color w:val="800080"/>
          <w:sz w:val="18"/>
          <w:szCs w:val="18"/>
          <w:u w:val="single"/>
          <w:vertAlign w:val="superscript"/>
          <w:lang w:eastAsia="tr-TR"/>
        </w:rPr>
        <w:t>[23]</w:t>
      </w:r>
      <w:r w:rsidRPr="006846AE">
        <w:rPr>
          <w:rFonts w:ascii="Verdana" w:eastAsia="Times New Roman" w:hAnsi="Verdana" w:cs="Times New Roman"/>
          <w:color w:val="000000"/>
          <w:sz w:val="18"/>
          <w:szCs w:val="18"/>
          <w:lang w:eastAsia="tr-TR"/>
        </w:rPr>
        <w:fldChar w:fldCharType="end"/>
      </w:r>
      <w:bookmarkEnd w:id="63"/>
      <w:r w:rsidRPr="006846AE">
        <w:rPr>
          <w:rFonts w:ascii="Verdana" w:eastAsia="Times New Roman" w:hAnsi="Verdana" w:cs="Arial"/>
          <w:color w:val="000000"/>
          <w:sz w:val="18"/>
          <w:szCs w:val="18"/>
          <w:lang w:eastAsia="tr-TR"/>
        </w:rPr>
        <w:t> http://www.moodys.com/moodys/cust/ratingdefinitions/</w:t>
      </w:r>
    </w:p>
    <w:bookmarkStart w:id="64" w:name="_edn24"/>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fldChar w:fldCharType="begin"/>
      </w:r>
      <w:r w:rsidRPr="006846AE">
        <w:rPr>
          <w:rFonts w:ascii="Verdana" w:eastAsia="Times New Roman" w:hAnsi="Verdana" w:cs="Times New Roman"/>
          <w:color w:val="000000"/>
          <w:sz w:val="18"/>
          <w:szCs w:val="18"/>
          <w:lang w:eastAsia="tr-TR"/>
        </w:rPr>
        <w:instrText xml:space="preserve"> HYPERLINK "http://www.akademiktisat.net/calisma/iktisat_uygulama/rating_ulkeler_fkara.htm" \l "_ednref24" \o "" </w:instrText>
      </w:r>
      <w:r w:rsidRPr="006846AE">
        <w:rPr>
          <w:rFonts w:ascii="Verdana" w:eastAsia="Times New Roman" w:hAnsi="Verdana" w:cs="Times New Roman"/>
          <w:color w:val="000000"/>
          <w:sz w:val="18"/>
          <w:szCs w:val="18"/>
          <w:lang w:eastAsia="tr-TR"/>
        </w:rPr>
        <w:fldChar w:fldCharType="separate"/>
      </w:r>
      <w:r w:rsidRPr="006846AE">
        <w:rPr>
          <w:rFonts w:ascii="Verdana" w:eastAsia="Times New Roman" w:hAnsi="Verdana" w:cs="Arial"/>
          <w:color w:val="800080"/>
          <w:sz w:val="18"/>
          <w:szCs w:val="18"/>
          <w:u w:val="single"/>
          <w:vertAlign w:val="superscript"/>
          <w:lang w:eastAsia="tr-TR"/>
        </w:rPr>
        <w:t>[24]</w:t>
      </w:r>
      <w:r w:rsidRPr="006846AE">
        <w:rPr>
          <w:rFonts w:ascii="Verdana" w:eastAsia="Times New Roman" w:hAnsi="Verdana" w:cs="Times New Roman"/>
          <w:color w:val="000000"/>
          <w:sz w:val="18"/>
          <w:szCs w:val="18"/>
          <w:lang w:eastAsia="tr-TR"/>
        </w:rPr>
        <w:fldChar w:fldCharType="end"/>
      </w:r>
      <w:bookmarkEnd w:id="64"/>
      <w:r w:rsidRPr="006846AE">
        <w:rPr>
          <w:rFonts w:ascii="Verdana" w:eastAsia="Times New Roman" w:hAnsi="Verdana" w:cs="Arial"/>
          <w:color w:val="000000"/>
          <w:sz w:val="18"/>
          <w:szCs w:val="18"/>
          <w:lang w:eastAsia="tr-TR"/>
        </w:rPr>
        <w:t xml:space="preserve"> Ayşe Gülden Ataman, </w:t>
      </w:r>
      <w:proofErr w:type="spellStart"/>
      <w:r w:rsidRPr="006846AE">
        <w:rPr>
          <w:rFonts w:ascii="Verdana" w:eastAsia="Times New Roman" w:hAnsi="Verdana" w:cs="Arial"/>
          <w:color w:val="000000"/>
          <w:sz w:val="18"/>
          <w:szCs w:val="18"/>
          <w:lang w:eastAsia="tr-TR"/>
        </w:rPr>
        <w:t>a.g.e</w:t>
      </w:r>
      <w:proofErr w:type="spellEnd"/>
      <w:proofErr w:type="gramStart"/>
      <w:r w:rsidRPr="006846AE">
        <w:rPr>
          <w:rFonts w:ascii="Verdana" w:eastAsia="Times New Roman" w:hAnsi="Verdana" w:cs="Arial"/>
          <w:color w:val="000000"/>
          <w:sz w:val="18"/>
          <w:szCs w:val="18"/>
          <w:lang w:eastAsia="tr-TR"/>
        </w:rPr>
        <w:t>.,</w:t>
      </w:r>
      <w:proofErr w:type="gramEnd"/>
      <w:r w:rsidRPr="006846AE">
        <w:rPr>
          <w:rFonts w:ascii="Verdana" w:eastAsia="Times New Roman" w:hAnsi="Verdana" w:cs="Arial"/>
          <w:color w:val="000000"/>
          <w:sz w:val="18"/>
          <w:szCs w:val="18"/>
          <w:lang w:eastAsia="tr-TR"/>
        </w:rPr>
        <w:t xml:space="preserve"> s.25-26.</w:t>
      </w:r>
    </w:p>
    <w:bookmarkStart w:id="65" w:name="_edn25"/>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fldChar w:fldCharType="begin"/>
      </w:r>
      <w:r w:rsidRPr="006846AE">
        <w:rPr>
          <w:rFonts w:ascii="Verdana" w:eastAsia="Times New Roman" w:hAnsi="Verdana" w:cs="Times New Roman"/>
          <w:color w:val="000000"/>
          <w:sz w:val="18"/>
          <w:szCs w:val="18"/>
          <w:lang w:eastAsia="tr-TR"/>
        </w:rPr>
        <w:instrText xml:space="preserve"> HYPERLINK "http://www.akademiktisat.net/calisma/iktisat_uygulama/rating_ulkeler_fkara.htm" \l "_ednref25" \o "" </w:instrText>
      </w:r>
      <w:r w:rsidRPr="006846AE">
        <w:rPr>
          <w:rFonts w:ascii="Verdana" w:eastAsia="Times New Roman" w:hAnsi="Verdana" w:cs="Times New Roman"/>
          <w:color w:val="000000"/>
          <w:sz w:val="18"/>
          <w:szCs w:val="18"/>
          <w:lang w:eastAsia="tr-TR"/>
        </w:rPr>
        <w:fldChar w:fldCharType="separate"/>
      </w:r>
      <w:r w:rsidRPr="006846AE">
        <w:rPr>
          <w:rFonts w:ascii="Verdana" w:eastAsia="Times New Roman" w:hAnsi="Verdana" w:cs="Arial"/>
          <w:color w:val="800080"/>
          <w:sz w:val="18"/>
          <w:szCs w:val="18"/>
          <w:u w:val="single"/>
          <w:vertAlign w:val="superscript"/>
          <w:lang w:eastAsia="tr-TR"/>
        </w:rPr>
        <w:t>[25]</w:t>
      </w:r>
      <w:r w:rsidRPr="006846AE">
        <w:rPr>
          <w:rFonts w:ascii="Verdana" w:eastAsia="Times New Roman" w:hAnsi="Verdana" w:cs="Times New Roman"/>
          <w:color w:val="000000"/>
          <w:sz w:val="18"/>
          <w:szCs w:val="18"/>
          <w:lang w:eastAsia="tr-TR"/>
        </w:rPr>
        <w:fldChar w:fldCharType="end"/>
      </w:r>
      <w:bookmarkEnd w:id="65"/>
      <w:r w:rsidRPr="006846AE">
        <w:rPr>
          <w:rFonts w:ascii="Verdana" w:eastAsia="Times New Roman" w:hAnsi="Verdana" w:cs="Arial"/>
          <w:color w:val="000000"/>
          <w:sz w:val="18"/>
          <w:szCs w:val="18"/>
          <w:lang w:eastAsia="tr-TR"/>
        </w:rPr>
        <w:t> </w:t>
      </w:r>
      <w:proofErr w:type="spellStart"/>
      <w:r w:rsidRPr="006846AE">
        <w:rPr>
          <w:rFonts w:ascii="Verdana" w:eastAsia="Times New Roman" w:hAnsi="Verdana" w:cs="Arial"/>
          <w:color w:val="000000"/>
          <w:sz w:val="18"/>
          <w:szCs w:val="18"/>
          <w:lang w:eastAsia="tr-TR"/>
        </w:rPr>
        <w:t>S.Rose</w:t>
      </w:r>
      <w:proofErr w:type="spellEnd"/>
      <w:r w:rsidRPr="006846AE">
        <w:rPr>
          <w:rFonts w:ascii="Verdana" w:eastAsia="Times New Roman" w:hAnsi="Verdana" w:cs="Arial"/>
          <w:color w:val="000000"/>
          <w:sz w:val="18"/>
          <w:szCs w:val="18"/>
          <w:lang w:eastAsia="tr-TR"/>
        </w:rPr>
        <w:t xml:space="preserve">, Peter, </w:t>
      </w:r>
      <w:proofErr w:type="spellStart"/>
      <w:r w:rsidRPr="006846AE">
        <w:rPr>
          <w:rFonts w:ascii="Verdana" w:eastAsia="Times New Roman" w:hAnsi="Verdana" w:cs="Arial"/>
          <w:color w:val="000000"/>
          <w:sz w:val="18"/>
          <w:szCs w:val="18"/>
          <w:lang w:eastAsia="tr-TR"/>
        </w:rPr>
        <w:t>a.g.e</w:t>
      </w:r>
      <w:proofErr w:type="spellEnd"/>
      <w:proofErr w:type="gramStart"/>
      <w:r w:rsidRPr="006846AE">
        <w:rPr>
          <w:rFonts w:ascii="Verdana" w:eastAsia="Times New Roman" w:hAnsi="Verdana" w:cs="Arial"/>
          <w:color w:val="000000"/>
          <w:sz w:val="18"/>
          <w:szCs w:val="18"/>
          <w:lang w:eastAsia="tr-TR"/>
        </w:rPr>
        <w:t>.,</w:t>
      </w:r>
      <w:proofErr w:type="gramEnd"/>
      <w:r w:rsidRPr="006846AE">
        <w:rPr>
          <w:rFonts w:ascii="Verdana" w:eastAsia="Times New Roman" w:hAnsi="Verdana" w:cs="Arial"/>
          <w:color w:val="000000"/>
          <w:sz w:val="18"/>
          <w:szCs w:val="18"/>
          <w:lang w:eastAsia="tr-TR"/>
        </w:rPr>
        <w:t xml:space="preserve"> s.801-802.</w:t>
      </w:r>
    </w:p>
    <w:bookmarkStart w:id="66" w:name="_edn26"/>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fldChar w:fldCharType="begin"/>
      </w:r>
      <w:r w:rsidRPr="006846AE">
        <w:rPr>
          <w:rFonts w:ascii="Verdana" w:eastAsia="Times New Roman" w:hAnsi="Verdana" w:cs="Times New Roman"/>
          <w:color w:val="000000"/>
          <w:sz w:val="18"/>
          <w:szCs w:val="18"/>
          <w:lang w:eastAsia="tr-TR"/>
        </w:rPr>
        <w:instrText xml:space="preserve"> HYPERLINK "http://www.akademiktisat.net/calisma/iktisat_uygulama/rating_ulkeler_fkara.htm" \l "_ednref26" \o "" </w:instrText>
      </w:r>
      <w:r w:rsidRPr="006846AE">
        <w:rPr>
          <w:rFonts w:ascii="Verdana" w:eastAsia="Times New Roman" w:hAnsi="Verdana" w:cs="Times New Roman"/>
          <w:color w:val="000000"/>
          <w:sz w:val="18"/>
          <w:szCs w:val="18"/>
          <w:lang w:eastAsia="tr-TR"/>
        </w:rPr>
        <w:fldChar w:fldCharType="separate"/>
      </w:r>
      <w:r w:rsidRPr="006846AE">
        <w:rPr>
          <w:rFonts w:ascii="Verdana" w:eastAsia="Times New Roman" w:hAnsi="Verdana" w:cs="Arial"/>
          <w:color w:val="800080"/>
          <w:sz w:val="18"/>
          <w:szCs w:val="18"/>
          <w:u w:val="single"/>
          <w:vertAlign w:val="superscript"/>
          <w:lang w:eastAsia="tr-TR"/>
        </w:rPr>
        <w:t>[26]</w:t>
      </w:r>
      <w:r w:rsidRPr="006846AE">
        <w:rPr>
          <w:rFonts w:ascii="Verdana" w:eastAsia="Times New Roman" w:hAnsi="Verdana" w:cs="Times New Roman"/>
          <w:color w:val="000000"/>
          <w:sz w:val="18"/>
          <w:szCs w:val="18"/>
          <w:lang w:eastAsia="tr-TR"/>
        </w:rPr>
        <w:fldChar w:fldCharType="end"/>
      </w:r>
      <w:bookmarkEnd w:id="66"/>
      <w:r w:rsidRPr="006846AE">
        <w:rPr>
          <w:rFonts w:ascii="Verdana" w:eastAsia="Times New Roman" w:hAnsi="Verdana" w:cs="Arial"/>
          <w:color w:val="000000"/>
          <w:sz w:val="18"/>
          <w:szCs w:val="18"/>
          <w:lang w:eastAsia="tr-TR"/>
        </w:rPr>
        <w:t> http://moodys.com/</w:t>
      </w:r>
    </w:p>
    <w:bookmarkStart w:id="67" w:name="_edn27"/>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fldChar w:fldCharType="begin"/>
      </w:r>
      <w:r w:rsidRPr="006846AE">
        <w:rPr>
          <w:rFonts w:ascii="Verdana" w:eastAsia="Times New Roman" w:hAnsi="Verdana" w:cs="Times New Roman"/>
          <w:color w:val="000000"/>
          <w:sz w:val="18"/>
          <w:szCs w:val="18"/>
          <w:lang w:eastAsia="tr-TR"/>
        </w:rPr>
        <w:instrText xml:space="preserve"> HYPERLINK "http://www.akademiktisat.net/calisma/iktisat_uygulama/rating_ulkeler_fkara.htm" \l "_ednref27" \o "" </w:instrText>
      </w:r>
      <w:r w:rsidRPr="006846AE">
        <w:rPr>
          <w:rFonts w:ascii="Verdana" w:eastAsia="Times New Roman" w:hAnsi="Verdana" w:cs="Times New Roman"/>
          <w:color w:val="000000"/>
          <w:sz w:val="18"/>
          <w:szCs w:val="18"/>
          <w:lang w:eastAsia="tr-TR"/>
        </w:rPr>
        <w:fldChar w:fldCharType="separate"/>
      </w:r>
      <w:r w:rsidRPr="006846AE">
        <w:rPr>
          <w:rFonts w:ascii="Verdana" w:eastAsia="Times New Roman" w:hAnsi="Verdana" w:cs="Arial"/>
          <w:color w:val="800080"/>
          <w:sz w:val="18"/>
          <w:szCs w:val="18"/>
          <w:u w:val="single"/>
          <w:vertAlign w:val="superscript"/>
          <w:lang w:eastAsia="tr-TR"/>
        </w:rPr>
        <w:t>[27]</w:t>
      </w:r>
      <w:r w:rsidRPr="006846AE">
        <w:rPr>
          <w:rFonts w:ascii="Verdana" w:eastAsia="Times New Roman" w:hAnsi="Verdana" w:cs="Times New Roman"/>
          <w:color w:val="000000"/>
          <w:sz w:val="18"/>
          <w:szCs w:val="18"/>
          <w:lang w:eastAsia="tr-TR"/>
        </w:rPr>
        <w:fldChar w:fldCharType="end"/>
      </w:r>
      <w:bookmarkEnd w:id="67"/>
      <w:r w:rsidRPr="006846AE">
        <w:rPr>
          <w:rFonts w:ascii="Verdana" w:eastAsia="Times New Roman" w:hAnsi="Verdana" w:cs="Arial"/>
          <w:color w:val="000000"/>
          <w:sz w:val="18"/>
          <w:szCs w:val="18"/>
          <w:lang w:eastAsia="tr-TR"/>
        </w:rPr>
        <w:t xml:space="preserve"> Kubilay </w:t>
      </w:r>
      <w:proofErr w:type="spellStart"/>
      <w:r w:rsidRPr="006846AE">
        <w:rPr>
          <w:rFonts w:ascii="Verdana" w:eastAsia="Times New Roman" w:hAnsi="Verdana" w:cs="Arial"/>
          <w:color w:val="000000"/>
          <w:sz w:val="18"/>
          <w:szCs w:val="18"/>
          <w:lang w:eastAsia="tr-TR"/>
        </w:rPr>
        <w:t>Mumyakmaz</w:t>
      </w:r>
      <w:proofErr w:type="spellEnd"/>
      <w:r w:rsidRPr="006846AE">
        <w:rPr>
          <w:rFonts w:ascii="Verdana" w:eastAsia="Times New Roman" w:hAnsi="Verdana" w:cs="Arial"/>
          <w:color w:val="000000"/>
          <w:sz w:val="18"/>
          <w:szCs w:val="18"/>
          <w:lang w:eastAsia="tr-TR"/>
        </w:rPr>
        <w:t xml:space="preserve">, </w:t>
      </w:r>
      <w:proofErr w:type="spellStart"/>
      <w:r w:rsidRPr="006846AE">
        <w:rPr>
          <w:rFonts w:ascii="Verdana" w:eastAsia="Times New Roman" w:hAnsi="Verdana" w:cs="Arial"/>
          <w:color w:val="000000"/>
          <w:sz w:val="18"/>
          <w:szCs w:val="18"/>
          <w:lang w:eastAsia="tr-TR"/>
        </w:rPr>
        <w:t>a.g.e</w:t>
      </w:r>
      <w:proofErr w:type="spellEnd"/>
      <w:proofErr w:type="gramStart"/>
      <w:r w:rsidRPr="006846AE">
        <w:rPr>
          <w:rFonts w:ascii="Verdana" w:eastAsia="Times New Roman" w:hAnsi="Verdana" w:cs="Arial"/>
          <w:color w:val="000000"/>
          <w:sz w:val="18"/>
          <w:szCs w:val="18"/>
          <w:lang w:eastAsia="tr-TR"/>
        </w:rPr>
        <w:t>.,</w:t>
      </w:r>
      <w:proofErr w:type="gramEnd"/>
      <w:r w:rsidRPr="006846AE">
        <w:rPr>
          <w:rFonts w:ascii="Verdana" w:eastAsia="Times New Roman" w:hAnsi="Verdana" w:cs="Arial"/>
          <w:color w:val="000000"/>
          <w:sz w:val="18"/>
          <w:szCs w:val="18"/>
          <w:lang w:eastAsia="tr-TR"/>
        </w:rPr>
        <w:t xml:space="preserve"> s.15-18.</w:t>
      </w:r>
    </w:p>
    <w:bookmarkStart w:id="68" w:name="_edn28"/>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fldChar w:fldCharType="begin"/>
      </w:r>
      <w:r w:rsidRPr="006846AE">
        <w:rPr>
          <w:rFonts w:ascii="Verdana" w:eastAsia="Times New Roman" w:hAnsi="Verdana" w:cs="Times New Roman"/>
          <w:color w:val="000000"/>
          <w:sz w:val="18"/>
          <w:szCs w:val="18"/>
          <w:lang w:eastAsia="tr-TR"/>
        </w:rPr>
        <w:instrText xml:space="preserve"> HYPERLINK "http://www.akademiktisat.net/calisma/iktisat_uygulama/rating_ulkeler_fkara.htm" \l "_ednref28" \o "" </w:instrText>
      </w:r>
      <w:r w:rsidRPr="006846AE">
        <w:rPr>
          <w:rFonts w:ascii="Verdana" w:eastAsia="Times New Roman" w:hAnsi="Verdana" w:cs="Times New Roman"/>
          <w:color w:val="000000"/>
          <w:sz w:val="18"/>
          <w:szCs w:val="18"/>
          <w:lang w:eastAsia="tr-TR"/>
        </w:rPr>
        <w:fldChar w:fldCharType="separate"/>
      </w:r>
      <w:r w:rsidRPr="006846AE">
        <w:rPr>
          <w:rFonts w:ascii="Verdana" w:eastAsia="Times New Roman" w:hAnsi="Verdana" w:cs="Arial"/>
          <w:color w:val="800080"/>
          <w:sz w:val="18"/>
          <w:szCs w:val="18"/>
          <w:u w:val="single"/>
          <w:vertAlign w:val="superscript"/>
          <w:lang w:eastAsia="tr-TR"/>
        </w:rPr>
        <w:t>[28]</w:t>
      </w:r>
      <w:r w:rsidRPr="006846AE">
        <w:rPr>
          <w:rFonts w:ascii="Verdana" w:eastAsia="Times New Roman" w:hAnsi="Verdana" w:cs="Times New Roman"/>
          <w:color w:val="000000"/>
          <w:sz w:val="18"/>
          <w:szCs w:val="18"/>
          <w:lang w:eastAsia="tr-TR"/>
        </w:rPr>
        <w:fldChar w:fldCharType="end"/>
      </w:r>
      <w:bookmarkEnd w:id="68"/>
      <w:r w:rsidRPr="006846AE">
        <w:rPr>
          <w:rFonts w:ascii="Verdana" w:eastAsia="Times New Roman" w:hAnsi="Verdana" w:cs="Arial"/>
          <w:color w:val="000000"/>
          <w:sz w:val="18"/>
          <w:szCs w:val="18"/>
          <w:lang w:eastAsia="tr-TR"/>
        </w:rPr>
        <w:t xml:space="preserve"> Kubilay </w:t>
      </w:r>
      <w:proofErr w:type="spellStart"/>
      <w:r w:rsidRPr="006846AE">
        <w:rPr>
          <w:rFonts w:ascii="Verdana" w:eastAsia="Times New Roman" w:hAnsi="Verdana" w:cs="Arial"/>
          <w:color w:val="000000"/>
          <w:sz w:val="18"/>
          <w:szCs w:val="18"/>
          <w:lang w:eastAsia="tr-TR"/>
        </w:rPr>
        <w:t>Mumyakmaz</w:t>
      </w:r>
      <w:proofErr w:type="spellEnd"/>
      <w:r w:rsidRPr="006846AE">
        <w:rPr>
          <w:rFonts w:ascii="Verdana" w:eastAsia="Times New Roman" w:hAnsi="Verdana" w:cs="Arial"/>
          <w:color w:val="000000"/>
          <w:sz w:val="18"/>
          <w:szCs w:val="18"/>
          <w:lang w:eastAsia="tr-TR"/>
        </w:rPr>
        <w:t xml:space="preserve">, </w:t>
      </w:r>
      <w:proofErr w:type="spellStart"/>
      <w:r w:rsidRPr="006846AE">
        <w:rPr>
          <w:rFonts w:ascii="Verdana" w:eastAsia="Times New Roman" w:hAnsi="Verdana" w:cs="Arial"/>
          <w:color w:val="000000"/>
          <w:sz w:val="18"/>
          <w:szCs w:val="18"/>
          <w:lang w:eastAsia="tr-TR"/>
        </w:rPr>
        <w:t>a.g.e</w:t>
      </w:r>
      <w:proofErr w:type="spellEnd"/>
      <w:proofErr w:type="gramStart"/>
      <w:r w:rsidRPr="006846AE">
        <w:rPr>
          <w:rFonts w:ascii="Verdana" w:eastAsia="Times New Roman" w:hAnsi="Verdana" w:cs="Arial"/>
          <w:color w:val="000000"/>
          <w:sz w:val="18"/>
          <w:szCs w:val="18"/>
          <w:lang w:eastAsia="tr-TR"/>
        </w:rPr>
        <w:t>.,</w:t>
      </w:r>
      <w:proofErr w:type="gramEnd"/>
      <w:r w:rsidRPr="006846AE">
        <w:rPr>
          <w:rFonts w:ascii="Verdana" w:eastAsia="Times New Roman" w:hAnsi="Verdana" w:cs="Arial"/>
          <w:color w:val="000000"/>
          <w:sz w:val="18"/>
          <w:szCs w:val="18"/>
          <w:lang w:eastAsia="tr-TR"/>
        </w:rPr>
        <w:t xml:space="preserve"> s.19.</w:t>
      </w:r>
    </w:p>
    <w:bookmarkStart w:id="69" w:name="_edn29"/>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fldChar w:fldCharType="begin"/>
      </w:r>
      <w:r w:rsidRPr="006846AE">
        <w:rPr>
          <w:rFonts w:ascii="Verdana" w:eastAsia="Times New Roman" w:hAnsi="Verdana" w:cs="Times New Roman"/>
          <w:color w:val="000000"/>
          <w:sz w:val="18"/>
          <w:szCs w:val="18"/>
          <w:lang w:eastAsia="tr-TR"/>
        </w:rPr>
        <w:instrText xml:space="preserve"> HYPERLINK "http://www.akademiktisat.net/calisma/iktisat_uygulama/rating_ulkeler_fkara.htm" \l "_ednref29" \o "" </w:instrText>
      </w:r>
      <w:r w:rsidRPr="006846AE">
        <w:rPr>
          <w:rFonts w:ascii="Verdana" w:eastAsia="Times New Roman" w:hAnsi="Verdana" w:cs="Times New Roman"/>
          <w:color w:val="000000"/>
          <w:sz w:val="18"/>
          <w:szCs w:val="18"/>
          <w:lang w:eastAsia="tr-TR"/>
        </w:rPr>
        <w:fldChar w:fldCharType="separate"/>
      </w:r>
      <w:r w:rsidRPr="006846AE">
        <w:rPr>
          <w:rFonts w:ascii="Verdana" w:eastAsia="Times New Roman" w:hAnsi="Verdana" w:cs="Arial"/>
          <w:color w:val="800080"/>
          <w:sz w:val="18"/>
          <w:szCs w:val="18"/>
          <w:u w:val="single"/>
          <w:vertAlign w:val="superscript"/>
          <w:lang w:eastAsia="tr-TR"/>
        </w:rPr>
        <w:t>[29]</w:t>
      </w:r>
      <w:r w:rsidRPr="006846AE">
        <w:rPr>
          <w:rFonts w:ascii="Verdana" w:eastAsia="Times New Roman" w:hAnsi="Verdana" w:cs="Times New Roman"/>
          <w:color w:val="000000"/>
          <w:sz w:val="18"/>
          <w:szCs w:val="18"/>
          <w:lang w:eastAsia="tr-TR"/>
        </w:rPr>
        <w:fldChar w:fldCharType="end"/>
      </w:r>
      <w:bookmarkEnd w:id="69"/>
      <w:r w:rsidRPr="006846AE">
        <w:rPr>
          <w:rFonts w:ascii="Verdana" w:eastAsia="Times New Roman" w:hAnsi="Verdana" w:cs="Arial"/>
          <w:color w:val="000000"/>
          <w:sz w:val="18"/>
          <w:szCs w:val="18"/>
          <w:lang w:eastAsia="tr-TR"/>
        </w:rPr>
        <w:t> http://www.jcr.co.jp/information/definitions.htm</w:t>
      </w:r>
    </w:p>
    <w:bookmarkStart w:id="70" w:name="_edn30"/>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fldChar w:fldCharType="begin"/>
      </w:r>
      <w:r w:rsidRPr="006846AE">
        <w:rPr>
          <w:rFonts w:ascii="Verdana" w:eastAsia="Times New Roman" w:hAnsi="Verdana" w:cs="Times New Roman"/>
          <w:color w:val="000000"/>
          <w:sz w:val="18"/>
          <w:szCs w:val="18"/>
          <w:lang w:eastAsia="tr-TR"/>
        </w:rPr>
        <w:instrText xml:space="preserve"> HYPERLINK "http://www.akademiktisat.net/calisma/iktisat_uygulama/rating_ulkeler_fkara.htm" \l "_ednref30" \o "" </w:instrText>
      </w:r>
      <w:r w:rsidRPr="006846AE">
        <w:rPr>
          <w:rFonts w:ascii="Verdana" w:eastAsia="Times New Roman" w:hAnsi="Verdana" w:cs="Times New Roman"/>
          <w:color w:val="000000"/>
          <w:sz w:val="18"/>
          <w:szCs w:val="18"/>
          <w:lang w:eastAsia="tr-TR"/>
        </w:rPr>
        <w:fldChar w:fldCharType="separate"/>
      </w:r>
      <w:r w:rsidRPr="006846AE">
        <w:rPr>
          <w:rFonts w:ascii="Verdana" w:eastAsia="Times New Roman" w:hAnsi="Verdana" w:cs="Arial"/>
          <w:color w:val="800080"/>
          <w:sz w:val="18"/>
          <w:szCs w:val="18"/>
          <w:u w:val="single"/>
          <w:vertAlign w:val="superscript"/>
          <w:lang w:eastAsia="tr-TR"/>
        </w:rPr>
        <w:t>[30]</w:t>
      </w:r>
      <w:r w:rsidRPr="006846AE">
        <w:rPr>
          <w:rFonts w:ascii="Verdana" w:eastAsia="Times New Roman" w:hAnsi="Verdana" w:cs="Times New Roman"/>
          <w:color w:val="000000"/>
          <w:sz w:val="18"/>
          <w:szCs w:val="18"/>
          <w:lang w:eastAsia="tr-TR"/>
        </w:rPr>
        <w:fldChar w:fldCharType="end"/>
      </w:r>
      <w:bookmarkEnd w:id="70"/>
      <w:r w:rsidRPr="006846AE">
        <w:rPr>
          <w:rFonts w:ascii="Verdana" w:eastAsia="Times New Roman" w:hAnsi="Verdana" w:cs="Arial"/>
          <w:color w:val="000000"/>
          <w:sz w:val="18"/>
          <w:szCs w:val="18"/>
          <w:lang w:eastAsia="tr-TR"/>
        </w:rPr>
        <w:t> http://www.stratejiyonetim.com/fehmi2.htm</w:t>
      </w:r>
    </w:p>
    <w:bookmarkStart w:id="71" w:name="_edn31"/>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fldChar w:fldCharType="begin"/>
      </w:r>
      <w:r w:rsidRPr="006846AE">
        <w:rPr>
          <w:rFonts w:ascii="Verdana" w:eastAsia="Times New Roman" w:hAnsi="Verdana" w:cs="Times New Roman"/>
          <w:color w:val="000000"/>
          <w:sz w:val="18"/>
          <w:szCs w:val="18"/>
          <w:lang w:eastAsia="tr-TR"/>
        </w:rPr>
        <w:instrText xml:space="preserve"> HYPERLINK "http://www.akademiktisat.net/calisma/iktisat_uygulama/rating_ulkeler_fkara.htm" \l "_ednref31" \o "" </w:instrText>
      </w:r>
      <w:r w:rsidRPr="006846AE">
        <w:rPr>
          <w:rFonts w:ascii="Verdana" w:eastAsia="Times New Roman" w:hAnsi="Verdana" w:cs="Times New Roman"/>
          <w:color w:val="000000"/>
          <w:sz w:val="18"/>
          <w:szCs w:val="18"/>
          <w:lang w:eastAsia="tr-TR"/>
        </w:rPr>
        <w:fldChar w:fldCharType="separate"/>
      </w:r>
      <w:r w:rsidRPr="006846AE">
        <w:rPr>
          <w:rFonts w:ascii="Verdana" w:eastAsia="Times New Roman" w:hAnsi="Verdana" w:cs="Arial"/>
          <w:color w:val="800080"/>
          <w:sz w:val="18"/>
          <w:szCs w:val="18"/>
          <w:u w:val="single"/>
          <w:vertAlign w:val="superscript"/>
          <w:lang w:eastAsia="tr-TR"/>
        </w:rPr>
        <w:t>[31]</w:t>
      </w:r>
      <w:r w:rsidRPr="006846AE">
        <w:rPr>
          <w:rFonts w:ascii="Verdana" w:eastAsia="Times New Roman" w:hAnsi="Verdana" w:cs="Times New Roman"/>
          <w:color w:val="000000"/>
          <w:sz w:val="18"/>
          <w:szCs w:val="18"/>
          <w:lang w:eastAsia="tr-TR"/>
        </w:rPr>
        <w:fldChar w:fldCharType="end"/>
      </w:r>
      <w:bookmarkEnd w:id="71"/>
      <w:r w:rsidRPr="006846AE">
        <w:rPr>
          <w:rFonts w:ascii="Verdana" w:eastAsia="Times New Roman" w:hAnsi="Verdana" w:cs="Arial"/>
          <w:color w:val="000000"/>
          <w:sz w:val="18"/>
          <w:szCs w:val="18"/>
          <w:lang w:eastAsia="tr-TR"/>
        </w:rPr>
        <w:t xml:space="preserve"> Kubilay </w:t>
      </w:r>
      <w:proofErr w:type="spellStart"/>
      <w:r w:rsidRPr="006846AE">
        <w:rPr>
          <w:rFonts w:ascii="Verdana" w:eastAsia="Times New Roman" w:hAnsi="Verdana" w:cs="Arial"/>
          <w:color w:val="000000"/>
          <w:sz w:val="18"/>
          <w:szCs w:val="18"/>
          <w:lang w:eastAsia="tr-TR"/>
        </w:rPr>
        <w:t>Mumyakmaz</w:t>
      </w:r>
      <w:proofErr w:type="spellEnd"/>
      <w:r w:rsidRPr="006846AE">
        <w:rPr>
          <w:rFonts w:ascii="Verdana" w:eastAsia="Times New Roman" w:hAnsi="Verdana" w:cs="Arial"/>
          <w:color w:val="000000"/>
          <w:sz w:val="18"/>
          <w:szCs w:val="18"/>
          <w:lang w:eastAsia="tr-TR"/>
        </w:rPr>
        <w:t xml:space="preserve">, </w:t>
      </w:r>
      <w:proofErr w:type="spellStart"/>
      <w:r w:rsidRPr="006846AE">
        <w:rPr>
          <w:rFonts w:ascii="Verdana" w:eastAsia="Times New Roman" w:hAnsi="Verdana" w:cs="Arial"/>
          <w:color w:val="000000"/>
          <w:sz w:val="18"/>
          <w:szCs w:val="18"/>
          <w:lang w:eastAsia="tr-TR"/>
        </w:rPr>
        <w:t>a.g.e</w:t>
      </w:r>
      <w:proofErr w:type="spellEnd"/>
      <w:proofErr w:type="gramStart"/>
      <w:r w:rsidRPr="006846AE">
        <w:rPr>
          <w:rFonts w:ascii="Verdana" w:eastAsia="Times New Roman" w:hAnsi="Verdana" w:cs="Arial"/>
          <w:color w:val="000000"/>
          <w:sz w:val="18"/>
          <w:szCs w:val="18"/>
          <w:lang w:eastAsia="tr-TR"/>
        </w:rPr>
        <w:t>.,</w:t>
      </w:r>
      <w:proofErr w:type="gramEnd"/>
      <w:r w:rsidRPr="006846AE">
        <w:rPr>
          <w:rFonts w:ascii="Verdana" w:eastAsia="Times New Roman" w:hAnsi="Verdana" w:cs="Arial"/>
          <w:color w:val="000000"/>
          <w:sz w:val="18"/>
          <w:szCs w:val="18"/>
          <w:lang w:eastAsia="tr-TR"/>
        </w:rPr>
        <w:t xml:space="preserve"> s.30-31.</w:t>
      </w:r>
    </w:p>
    <w:bookmarkStart w:id="72" w:name="_edn32"/>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fldChar w:fldCharType="begin"/>
      </w:r>
      <w:r w:rsidRPr="006846AE">
        <w:rPr>
          <w:rFonts w:ascii="Verdana" w:eastAsia="Times New Roman" w:hAnsi="Verdana" w:cs="Times New Roman"/>
          <w:color w:val="000000"/>
          <w:sz w:val="18"/>
          <w:szCs w:val="18"/>
          <w:lang w:eastAsia="tr-TR"/>
        </w:rPr>
        <w:instrText xml:space="preserve"> HYPERLINK "http://www.akademiktisat.net/calisma/iktisat_uygulama/rating_ulkeler_fkara.htm" \l "_ednref32" \o "" </w:instrText>
      </w:r>
      <w:r w:rsidRPr="006846AE">
        <w:rPr>
          <w:rFonts w:ascii="Verdana" w:eastAsia="Times New Roman" w:hAnsi="Verdana" w:cs="Times New Roman"/>
          <w:color w:val="000000"/>
          <w:sz w:val="18"/>
          <w:szCs w:val="18"/>
          <w:lang w:eastAsia="tr-TR"/>
        </w:rPr>
        <w:fldChar w:fldCharType="separate"/>
      </w:r>
      <w:r w:rsidRPr="006846AE">
        <w:rPr>
          <w:rFonts w:ascii="Verdana" w:eastAsia="Times New Roman" w:hAnsi="Verdana" w:cs="Arial"/>
          <w:color w:val="800080"/>
          <w:sz w:val="18"/>
          <w:szCs w:val="18"/>
          <w:u w:val="single"/>
          <w:vertAlign w:val="superscript"/>
          <w:lang w:eastAsia="tr-TR"/>
        </w:rPr>
        <w:t>[32]</w:t>
      </w:r>
      <w:r w:rsidRPr="006846AE">
        <w:rPr>
          <w:rFonts w:ascii="Verdana" w:eastAsia="Times New Roman" w:hAnsi="Verdana" w:cs="Times New Roman"/>
          <w:color w:val="000000"/>
          <w:sz w:val="18"/>
          <w:szCs w:val="18"/>
          <w:lang w:eastAsia="tr-TR"/>
        </w:rPr>
        <w:fldChar w:fldCharType="end"/>
      </w:r>
      <w:bookmarkEnd w:id="72"/>
      <w:r w:rsidRPr="006846AE">
        <w:rPr>
          <w:rFonts w:ascii="Verdana" w:eastAsia="Times New Roman" w:hAnsi="Verdana" w:cs="Arial"/>
          <w:color w:val="000000"/>
          <w:sz w:val="18"/>
          <w:szCs w:val="18"/>
          <w:lang w:eastAsia="tr-TR"/>
        </w:rPr>
        <w:t> </w:t>
      </w:r>
      <w:proofErr w:type="spellStart"/>
      <w:r w:rsidRPr="006846AE">
        <w:rPr>
          <w:rFonts w:ascii="Verdana" w:eastAsia="Times New Roman" w:hAnsi="Verdana" w:cs="Arial"/>
          <w:color w:val="000000"/>
          <w:sz w:val="18"/>
          <w:szCs w:val="18"/>
          <w:lang w:eastAsia="tr-TR"/>
        </w:rPr>
        <w:t>Standard&amp;Poor’s</w:t>
      </w:r>
      <w:proofErr w:type="spellEnd"/>
      <w:r w:rsidRPr="006846AE">
        <w:rPr>
          <w:rFonts w:ascii="Verdana" w:eastAsia="Times New Roman" w:hAnsi="Verdana" w:cs="Arial"/>
          <w:color w:val="000000"/>
          <w:sz w:val="18"/>
          <w:szCs w:val="18"/>
          <w:lang w:eastAsia="tr-TR"/>
        </w:rPr>
        <w:t xml:space="preserve">, </w:t>
      </w:r>
      <w:proofErr w:type="spellStart"/>
      <w:r w:rsidRPr="006846AE">
        <w:rPr>
          <w:rFonts w:ascii="Verdana" w:eastAsia="Times New Roman" w:hAnsi="Verdana" w:cs="Arial"/>
          <w:color w:val="000000"/>
          <w:sz w:val="18"/>
          <w:szCs w:val="18"/>
          <w:lang w:eastAsia="tr-TR"/>
        </w:rPr>
        <w:t>a.g.e</w:t>
      </w:r>
      <w:proofErr w:type="spellEnd"/>
      <w:proofErr w:type="gramStart"/>
      <w:r w:rsidRPr="006846AE">
        <w:rPr>
          <w:rFonts w:ascii="Verdana" w:eastAsia="Times New Roman" w:hAnsi="Verdana" w:cs="Arial"/>
          <w:color w:val="000000"/>
          <w:sz w:val="18"/>
          <w:szCs w:val="18"/>
          <w:lang w:eastAsia="tr-TR"/>
        </w:rPr>
        <w:t>.,</w:t>
      </w:r>
      <w:proofErr w:type="gramEnd"/>
      <w:r w:rsidRPr="006846AE">
        <w:rPr>
          <w:rFonts w:ascii="Verdana" w:eastAsia="Times New Roman" w:hAnsi="Verdana" w:cs="Arial"/>
          <w:color w:val="000000"/>
          <w:sz w:val="18"/>
          <w:szCs w:val="18"/>
          <w:lang w:eastAsia="tr-TR"/>
        </w:rPr>
        <w:t xml:space="preserve"> s.11.</w:t>
      </w:r>
    </w:p>
    <w:bookmarkStart w:id="73" w:name="_edn33"/>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fldChar w:fldCharType="begin"/>
      </w:r>
      <w:r w:rsidRPr="006846AE">
        <w:rPr>
          <w:rFonts w:ascii="Verdana" w:eastAsia="Times New Roman" w:hAnsi="Verdana" w:cs="Times New Roman"/>
          <w:color w:val="000000"/>
          <w:sz w:val="18"/>
          <w:szCs w:val="18"/>
          <w:lang w:eastAsia="tr-TR"/>
        </w:rPr>
        <w:instrText xml:space="preserve"> HYPERLINK "http://www.akademiktisat.net/calisma/iktisat_uygulama/rating_ulkeler_fkara.htm" \l "_ednref33" \o "" </w:instrText>
      </w:r>
      <w:r w:rsidRPr="006846AE">
        <w:rPr>
          <w:rFonts w:ascii="Verdana" w:eastAsia="Times New Roman" w:hAnsi="Verdana" w:cs="Times New Roman"/>
          <w:color w:val="000000"/>
          <w:sz w:val="18"/>
          <w:szCs w:val="18"/>
          <w:lang w:eastAsia="tr-TR"/>
        </w:rPr>
        <w:fldChar w:fldCharType="separate"/>
      </w:r>
      <w:r w:rsidRPr="006846AE">
        <w:rPr>
          <w:rFonts w:ascii="Verdana" w:eastAsia="Times New Roman" w:hAnsi="Verdana" w:cs="Arial"/>
          <w:color w:val="800080"/>
          <w:sz w:val="18"/>
          <w:szCs w:val="18"/>
          <w:u w:val="single"/>
          <w:vertAlign w:val="superscript"/>
          <w:lang w:eastAsia="tr-TR"/>
        </w:rPr>
        <w:t>[33]</w:t>
      </w:r>
      <w:r w:rsidRPr="006846AE">
        <w:rPr>
          <w:rFonts w:ascii="Verdana" w:eastAsia="Times New Roman" w:hAnsi="Verdana" w:cs="Times New Roman"/>
          <w:color w:val="000000"/>
          <w:sz w:val="18"/>
          <w:szCs w:val="18"/>
          <w:lang w:eastAsia="tr-TR"/>
        </w:rPr>
        <w:fldChar w:fldCharType="end"/>
      </w:r>
      <w:bookmarkEnd w:id="73"/>
      <w:r w:rsidRPr="006846AE">
        <w:rPr>
          <w:rFonts w:ascii="Verdana" w:eastAsia="Times New Roman" w:hAnsi="Verdana" w:cs="Arial"/>
          <w:color w:val="000000"/>
          <w:sz w:val="18"/>
          <w:szCs w:val="18"/>
          <w:lang w:eastAsia="tr-TR"/>
        </w:rPr>
        <w:t xml:space="preserve"> Kubilay </w:t>
      </w:r>
      <w:proofErr w:type="spellStart"/>
      <w:r w:rsidRPr="006846AE">
        <w:rPr>
          <w:rFonts w:ascii="Verdana" w:eastAsia="Times New Roman" w:hAnsi="Verdana" w:cs="Arial"/>
          <w:color w:val="000000"/>
          <w:sz w:val="18"/>
          <w:szCs w:val="18"/>
          <w:lang w:eastAsia="tr-TR"/>
        </w:rPr>
        <w:t>Mumyakmaz</w:t>
      </w:r>
      <w:proofErr w:type="spellEnd"/>
      <w:r w:rsidRPr="006846AE">
        <w:rPr>
          <w:rFonts w:ascii="Verdana" w:eastAsia="Times New Roman" w:hAnsi="Verdana" w:cs="Arial"/>
          <w:color w:val="000000"/>
          <w:sz w:val="18"/>
          <w:szCs w:val="18"/>
          <w:lang w:eastAsia="tr-TR"/>
        </w:rPr>
        <w:t xml:space="preserve">, </w:t>
      </w:r>
      <w:proofErr w:type="spellStart"/>
      <w:r w:rsidRPr="006846AE">
        <w:rPr>
          <w:rFonts w:ascii="Verdana" w:eastAsia="Times New Roman" w:hAnsi="Verdana" w:cs="Arial"/>
          <w:color w:val="000000"/>
          <w:sz w:val="18"/>
          <w:szCs w:val="18"/>
          <w:lang w:eastAsia="tr-TR"/>
        </w:rPr>
        <w:t>a.g.e</w:t>
      </w:r>
      <w:proofErr w:type="spellEnd"/>
      <w:proofErr w:type="gramStart"/>
      <w:r w:rsidRPr="006846AE">
        <w:rPr>
          <w:rFonts w:ascii="Verdana" w:eastAsia="Times New Roman" w:hAnsi="Verdana" w:cs="Arial"/>
          <w:color w:val="000000"/>
          <w:sz w:val="18"/>
          <w:szCs w:val="18"/>
          <w:lang w:eastAsia="tr-TR"/>
        </w:rPr>
        <w:t>.,</w:t>
      </w:r>
      <w:proofErr w:type="gramEnd"/>
      <w:r w:rsidRPr="006846AE">
        <w:rPr>
          <w:rFonts w:ascii="Verdana" w:eastAsia="Times New Roman" w:hAnsi="Verdana" w:cs="Arial"/>
          <w:color w:val="000000"/>
          <w:sz w:val="18"/>
          <w:szCs w:val="18"/>
          <w:lang w:eastAsia="tr-TR"/>
        </w:rPr>
        <w:t xml:space="preserve"> s.31-34.</w:t>
      </w:r>
    </w:p>
    <w:bookmarkStart w:id="74" w:name="_edn34"/>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fldChar w:fldCharType="begin"/>
      </w:r>
      <w:r w:rsidRPr="006846AE">
        <w:rPr>
          <w:rFonts w:ascii="Verdana" w:eastAsia="Times New Roman" w:hAnsi="Verdana" w:cs="Times New Roman"/>
          <w:color w:val="000000"/>
          <w:sz w:val="18"/>
          <w:szCs w:val="18"/>
          <w:lang w:eastAsia="tr-TR"/>
        </w:rPr>
        <w:instrText xml:space="preserve"> HYPERLINK "http://www.akademiktisat.net/calisma/iktisat_uygulama/rating_ulkeler_fkara.htm" \l "_ednref34" \o "" </w:instrText>
      </w:r>
      <w:r w:rsidRPr="006846AE">
        <w:rPr>
          <w:rFonts w:ascii="Verdana" w:eastAsia="Times New Roman" w:hAnsi="Verdana" w:cs="Times New Roman"/>
          <w:color w:val="000000"/>
          <w:sz w:val="18"/>
          <w:szCs w:val="18"/>
          <w:lang w:eastAsia="tr-TR"/>
        </w:rPr>
        <w:fldChar w:fldCharType="separate"/>
      </w:r>
      <w:r w:rsidRPr="006846AE">
        <w:rPr>
          <w:rFonts w:ascii="Verdana" w:eastAsia="Times New Roman" w:hAnsi="Verdana" w:cs="Arial"/>
          <w:color w:val="800080"/>
          <w:sz w:val="18"/>
          <w:szCs w:val="18"/>
          <w:u w:val="single"/>
          <w:vertAlign w:val="superscript"/>
          <w:lang w:eastAsia="tr-TR"/>
        </w:rPr>
        <w:t>[34]</w:t>
      </w:r>
      <w:r w:rsidRPr="006846AE">
        <w:rPr>
          <w:rFonts w:ascii="Verdana" w:eastAsia="Times New Roman" w:hAnsi="Verdana" w:cs="Times New Roman"/>
          <w:color w:val="000000"/>
          <w:sz w:val="18"/>
          <w:szCs w:val="18"/>
          <w:lang w:eastAsia="tr-TR"/>
        </w:rPr>
        <w:fldChar w:fldCharType="end"/>
      </w:r>
      <w:bookmarkEnd w:id="74"/>
      <w:r w:rsidRPr="006846AE">
        <w:rPr>
          <w:rFonts w:ascii="Verdana" w:eastAsia="Times New Roman" w:hAnsi="Verdana" w:cs="Arial"/>
          <w:color w:val="000000"/>
          <w:sz w:val="18"/>
          <w:szCs w:val="18"/>
          <w:lang w:eastAsia="tr-TR"/>
        </w:rPr>
        <w:t xml:space="preserve"> Ayşe Gülden Ataman, </w:t>
      </w:r>
      <w:proofErr w:type="spellStart"/>
      <w:r w:rsidRPr="006846AE">
        <w:rPr>
          <w:rFonts w:ascii="Verdana" w:eastAsia="Times New Roman" w:hAnsi="Verdana" w:cs="Arial"/>
          <w:color w:val="000000"/>
          <w:sz w:val="18"/>
          <w:szCs w:val="18"/>
          <w:lang w:eastAsia="tr-TR"/>
        </w:rPr>
        <w:t>a.g.e</w:t>
      </w:r>
      <w:proofErr w:type="spellEnd"/>
      <w:proofErr w:type="gramStart"/>
      <w:r w:rsidRPr="006846AE">
        <w:rPr>
          <w:rFonts w:ascii="Verdana" w:eastAsia="Times New Roman" w:hAnsi="Verdana" w:cs="Arial"/>
          <w:color w:val="000000"/>
          <w:sz w:val="18"/>
          <w:szCs w:val="18"/>
          <w:lang w:eastAsia="tr-TR"/>
        </w:rPr>
        <w:t>.,</w:t>
      </w:r>
      <w:proofErr w:type="gramEnd"/>
      <w:r w:rsidRPr="006846AE">
        <w:rPr>
          <w:rFonts w:ascii="Verdana" w:eastAsia="Times New Roman" w:hAnsi="Verdana" w:cs="Arial"/>
          <w:color w:val="000000"/>
          <w:sz w:val="18"/>
          <w:szCs w:val="18"/>
          <w:lang w:eastAsia="tr-TR"/>
        </w:rPr>
        <w:t xml:space="preserve"> s.58-65.</w:t>
      </w:r>
    </w:p>
    <w:bookmarkStart w:id="75" w:name="_edn35"/>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fldChar w:fldCharType="begin"/>
      </w:r>
      <w:r w:rsidRPr="006846AE">
        <w:rPr>
          <w:rFonts w:ascii="Verdana" w:eastAsia="Times New Roman" w:hAnsi="Verdana" w:cs="Times New Roman"/>
          <w:color w:val="000000"/>
          <w:sz w:val="18"/>
          <w:szCs w:val="18"/>
          <w:lang w:eastAsia="tr-TR"/>
        </w:rPr>
        <w:instrText xml:space="preserve"> HYPERLINK "http://www.akademiktisat.net/calisma/iktisat_uygulama/rating_ulkeler_fkara.htm" \l "_ednref35" \o "" </w:instrText>
      </w:r>
      <w:r w:rsidRPr="006846AE">
        <w:rPr>
          <w:rFonts w:ascii="Verdana" w:eastAsia="Times New Roman" w:hAnsi="Verdana" w:cs="Times New Roman"/>
          <w:color w:val="000000"/>
          <w:sz w:val="18"/>
          <w:szCs w:val="18"/>
          <w:lang w:eastAsia="tr-TR"/>
        </w:rPr>
        <w:fldChar w:fldCharType="separate"/>
      </w:r>
      <w:r w:rsidRPr="006846AE">
        <w:rPr>
          <w:rFonts w:ascii="Verdana" w:eastAsia="Times New Roman" w:hAnsi="Verdana" w:cs="Arial"/>
          <w:color w:val="800080"/>
          <w:sz w:val="18"/>
          <w:szCs w:val="18"/>
          <w:u w:val="single"/>
          <w:vertAlign w:val="superscript"/>
          <w:lang w:eastAsia="tr-TR"/>
        </w:rPr>
        <w:t>[35]</w:t>
      </w:r>
      <w:r w:rsidRPr="006846AE">
        <w:rPr>
          <w:rFonts w:ascii="Verdana" w:eastAsia="Times New Roman" w:hAnsi="Verdana" w:cs="Times New Roman"/>
          <w:color w:val="000000"/>
          <w:sz w:val="18"/>
          <w:szCs w:val="18"/>
          <w:lang w:eastAsia="tr-TR"/>
        </w:rPr>
        <w:fldChar w:fldCharType="end"/>
      </w:r>
      <w:bookmarkEnd w:id="75"/>
      <w:r w:rsidRPr="006846AE">
        <w:rPr>
          <w:rFonts w:ascii="Verdana" w:eastAsia="Times New Roman" w:hAnsi="Verdana" w:cs="Arial"/>
          <w:color w:val="000000"/>
          <w:sz w:val="18"/>
          <w:szCs w:val="18"/>
          <w:lang w:eastAsia="tr-TR"/>
        </w:rPr>
        <w:t> </w:t>
      </w:r>
      <w:proofErr w:type="spellStart"/>
      <w:r w:rsidRPr="006846AE">
        <w:rPr>
          <w:rFonts w:ascii="Verdana" w:eastAsia="Times New Roman" w:hAnsi="Verdana" w:cs="Arial"/>
          <w:color w:val="000000"/>
          <w:sz w:val="18"/>
          <w:szCs w:val="18"/>
          <w:lang w:eastAsia="tr-TR"/>
        </w:rPr>
        <w:t>Moody’s</w:t>
      </w:r>
      <w:proofErr w:type="spellEnd"/>
      <w:r w:rsidRPr="006846AE">
        <w:rPr>
          <w:rFonts w:ascii="Verdana" w:eastAsia="Times New Roman" w:hAnsi="Verdana" w:cs="Arial"/>
          <w:color w:val="000000"/>
          <w:sz w:val="18"/>
          <w:szCs w:val="18"/>
          <w:lang w:eastAsia="tr-TR"/>
        </w:rPr>
        <w:t xml:space="preserve"> Investor Service, </w:t>
      </w:r>
      <w:r w:rsidRPr="006846AE">
        <w:rPr>
          <w:rFonts w:ascii="Verdana" w:eastAsia="Times New Roman" w:hAnsi="Verdana" w:cs="Arial"/>
          <w:b/>
          <w:bCs/>
          <w:color w:val="000000"/>
          <w:sz w:val="18"/>
          <w:szCs w:val="18"/>
          <w:lang w:eastAsia="tr-TR"/>
        </w:rPr>
        <w:t xml:space="preserve">Bank </w:t>
      </w:r>
      <w:proofErr w:type="spellStart"/>
      <w:r w:rsidRPr="006846AE">
        <w:rPr>
          <w:rFonts w:ascii="Verdana" w:eastAsia="Times New Roman" w:hAnsi="Verdana" w:cs="Arial"/>
          <w:b/>
          <w:bCs/>
          <w:color w:val="000000"/>
          <w:sz w:val="18"/>
          <w:szCs w:val="18"/>
          <w:lang w:eastAsia="tr-TR"/>
        </w:rPr>
        <w:t>Credit</w:t>
      </w:r>
      <w:proofErr w:type="spellEnd"/>
      <w:r w:rsidRPr="006846AE">
        <w:rPr>
          <w:rFonts w:ascii="Verdana" w:eastAsia="Times New Roman" w:hAnsi="Verdana" w:cs="Arial"/>
          <w:b/>
          <w:bCs/>
          <w:color w:val="000000"/>
          <w:sz w:val="18"/>
          <w:szCs w:val="18"/>
          <w:lang w:eastAsia="tr-TR"/>
        </w:rPr>
        <w:t xml:space="preserve"> </w:t>
      </w:r>
      <w:proofErr w:type="spellStart"/>
      <w:r w:rsidRPr="006846AE">
        <w:rPr>
          <w:rFonts w:ascii="Verdana" w:eastAsia="Times New Roman" w:hAnsi="Verdana" w:cs="Arial"/>
          <w:b/>
          <w:bCs/>
          <w:color w:val="000000"/>
          <w:sz w:val="18"/>
          <w:szCs w:val="18"/>
          <w:lang w:eastAsia="tr-TR"/>
        </w:rPr>
        <w:t>Research</w:t>
      </w:r>
      <w:proofErr w:type="spellEnd"/>
      <w:r w:rsidRPr="006846AE">
        <w:rPr>
          <w:rFonts w:ascii="Verdana" w:eastAsia="Times New Roman" w:hAnsi="Verdana" w:cs="Arial"/>
          <w:b/>
          <w:bCs/>
          <w:color w:val="000000"/>
          <w:sz w:val="18"/>
          <w:szCs w:val="18"/>
          <w:lang w:eastAsia="tr-TR"/>
        </w:rPr>
        <w:t xml:space="preserve">, </w:t>
      </w:r>
      <w:proofErr w:type="spellStart"/>
      <w:r w:rsidRPr="006846AE">
        <w:rPr>
          <w:rFonts w:ascii="Verdana" w:eastAsia="Times New Roman" w:hAnsi="Verdana" w:cs="Arial"/>
          <w:b/>
          <w:bCs/>
          <w:color w:val="000000"/>
          <w:sz w:val="18"/>
          <w:szCs w:val="18"/>
          <w:lang w:eastAsia="tr-TR"/>
        </w:rPr>
        <w:t>Monthly</w:t>
      </w:r>
      <w:proofErr w:type="spellEnd"/>
      <w:r w:rsidRPr="006846AE">
        <w:rPr>
          <w:rFonts w:ascii="Verdana" w:eastAsia="Times New Roman" w:hAnsi="Verdana" w:cs="Arial"/>
          <w:b/>
          <w:bCs/>
          <w:color w:val="000000"/>
          <w:sz w:val="18"/>
          <w:szCs w:val="18"/>
          <w:lang w:eastAsia="tr-TR"/>
        </w:rPr>
        <w:t xml:space="preserve"> </w:t>
      </w:r>
      <w:proofErr w:type="spellStart"/>
      <w:r w:rsidRPr="006846AE">
        <w:rPr>
          <w:rFonts w:ascii="Verdana" w:eastAsia="Times New Roman" w:hAnsi="Verdana" w:cs="Arial"/>
          <w:b/>
          <w:bCs/>
          <w:color w:val="000000"/>
          <w:sz w:val="18"/>
          <w:szCs w:val="18"/>
          <w:lang w:eastAsia="tr-TR"/>
        </w:rPr>
        <w:t>Ratings</w:t>
      </w:r>
      <w:proofErr w:type="spellEnd"/>
      <w:r w:rsidRPr="006846AE">
        <w:rPr>
          <w:rFonts w:ascii="Verdana" w:eastAsia="Times New Roman" w:hAnsi="Verdana" w:cs="Arial"/>
          <w:b/>
          <w:bCs/>
          <w:color w:val="000000"/>
          <w:sz w:val="18"/>
          <w:szCs w:val="18"/>
          <w:lang w:eastAsia="tr-TR"/>
        </w:rPr>
        <w:t xml:space="preserve"> </w:t>
      </w:r>
      <w:proofErr w:type="spellStart"/>
      <w:r w:rsidRPr="006846AE">
        <w:rPr>
          <w:rFonts w:ascii="Verdana" w:eastAsia="Times New Roman" w:hAnsi="Verdana" w:cs="Arial"/>
          <w:b/>
          <w:bCs/>
          <w:color w:val="000000"/>
          <w:sz w:val="18"/>
          <w:szCs w:val="18"/>
          <w:lang w:eastAsia="tr-TR"/>
        </w:rPr>
        <w:t>Lists</w:t>
      </w:r>
      <w:proofErr w:type="spellEnd"/>
      <w:r w:rsidRPr="006846AE">
        <w:rPr>
          <w:rFonts w:ascii="Verdana" w:eastAsia="Times New Roman" w:hAnsi="Verdana" w:cs="Arial"/>
          <w:color w:val="000000"/>
          <w:sz w:val="18"/>
          <w:szCs w:val="18"/>
          <w:lang w:eastAsia="tr-TR"/>
        </w:rPr>
        <w:t>, New York, 2002, s.53.</w:t>
      </w:r>
    </w:p>
    <w:bookmarkStart w:id="76" w:name="_edn36"/>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fldChar w:fldCharType="begin"/>
      </w:r>
      <w:r w:rsidRPr="006846AE">
        <w:rPr>
          <w:rFonts w:ascii="Verdana" w:eastAsia="Times New Roman" w:hAnsi="Verdana" w:cs="Times New Roman"/>
          <w:color w:val="000000"/>
          <w:sz w:val="18"/>
          <w:szCs w:val="18"/>
          <w:lang w:eastAsia="tr-TR"/>
        </w:rPr>
        <w:instrText xml:space="preserve"> HYPERLINK "http://www.akademiktisat.net/calisma/iktisat_uygulama/rating_ulkeler_fkara.htm" \l "_ednref36" \o "" </w:instrText>
      </w:r>
      <w:r w:rsidRPr="006846AE">
        <w:rPr>
          <w:rFonts w:ascii="Verdana" w:eastAsia="Times New Roman" w:hAnsi="Verdana" w:cs="Times New Roman"/>
          <w:color w:val="000000"/>
          <w:sz w:val="18"/>
          <w:szCs w:val="18"/>
          <w:lang w:eastAsia="tr-TR"/>
        </w:rPr>
        <w:fldChar w:fldCharType="separate"/>
      </w:r>
      <w:r w:rsidRPr="006846AE">
        <w:rPr>
          <w:rFonts w:ascii="Verdana" w:eastAsia="Times New Roman" w:hAnsi="Verdana" w:cs="Arial"/>
          <w:color w:val="800080"/>
          <w:sz w:val="18"/>
          <w:szCs w:val="18"/>
          <w:u w:val="single"/>
          <w:vertAlign w:val="superscript"/>
          <w:lang w:eastAsia="tr-TR"/>
        </w:rPr>
        <w:t>[36]</w:t>
      </w:r>
      <w:r w:rsidRPr="006846AE">
        <w:rPr>
          <w:rFonts w:ascii="Verdana" w:eastAsia="Times New Roman" w:hAnsi="Verdana" w:cs="Times New Roman"/>
          <w:color w:val="000000"/>
          <w:sz w:val="18"/>
          <w:szCs w:val="18"/>
          <w:lang w:eastAsia="tr-TR"/>
        </w:rPr>
        <w:fldChar w:fldCharType="end"/>
      </w:r>
      <w:bookmarkEnd w:id="76"/>
      <w:r w:rsidRPr="006846AE">
        <w:rPr>
          <w:rFonts w:ascii="Verdana" w:eastAsia="Times New Roman" w:hAnsi="Verdana" w:cs="Arial"/>
          <w:color w:val="000000"/>
          <w:sz w:val="18"/>
          <w:szCs w:val="18"/>
          <w:lang w:eastAsia="tr-TR"/>
        </w:rPr>
        <w:t> http://</w:t>
      </w:r>
      <w:hyperlink r:id="rId29" w:history="1">
        <w:r w:rsidRPr="006846AE">
          <w:rPr>
            <w:rFonts w:ascii="Verdana" w:eastAsia="Times New Roman" w:hAnsi="Verdana" w:cs="Arial"/>
            <w:color w:val="000000"/>
            <w:sz w:val="18"/>
            <w:szCs w:val="18"/>
            <w:u w:val="single"/>
            <w:lang w:eastAsia="tr-TR"/>
          </w:rPr>
          <w:t>www.moodys.com</w:t>
        </w:r>
      </w:hyperlink>
      <w:r w:rsidRPr="006846AE">
        <w:rPr>
          <w:rFonts w:ascii="Verdana" w:eastAsia="Times New Roman" w:hAnsi="Verdana" w:cs="Arial"/>
          <w:color w:val="000000"/>
          <w:sz w:val="18"/>
          <w:szCs w:val="18"/>
          <w:lang w:eastAsia="tr-TR"/>
        </w:rPr>
        <w:t> adresinden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w:t>
      </w:r>
      <w:proofErr w:type="spellStart"/>
      <w:r w:rsidRPr="006846AE">
        <w:rPr>
          <w:rFonts w:ascii="Verdana" w:eastAsia="Times New Roman" w:hAnsi="Verdana" w:cs="Arial"/>
          <w:color w:val="000000"/>
          <w:sz w:val="18"/>
          <w:szCs w:val="18"/>
          <w:lang w:eastAsia="tr-TR"/>
        </w:rPr>
        <w:t>definations</w:t>
      </w:r>
      <w:proofErr w:type="spellEnd"/>
      <w:r w:rsidRPr="006846AE">
        <w:rPr>
          <w:rFonts w:ascii="Verdana" w:eastAsia="Times New Roman" w:hAnsi="Verdana" w:cs="Arial"/>
          <w:color w:val="000000"/>
          <w:sz w:val="18"/>
          <w:szCs w:val="18"/>
          <w:lang w:eastAsia="tr-TR"/>
        </w:rPr>
        <w:t xml:space="preserve">” -Bank </w:t>
      </w:r>
      <w:proofErr w:type="spellStart"/>
      <w:r w:rsidRPr="006846AE">
        <w:rPr>
          <w:rFonts w:ascii="Verdana" w:eastAsia="Times New Roman" w:hAnsi="Verdana" w:cs="Arial"/>
          <w:color w:val="000000"/>
          <w:sz w:val="18"/>
          <w:szCs w:val="18"/>
          <w:lang w:eastAsia="tr-TR"/>
        </w:rPr>
        <w:t>Deposit</w:t>
      </w:r>
      <w:proofErr w:type="spellEnd"/>
      <w:r w:rsidRPr="006846AE">
        <w:rPr>
          <w:rFonts w:ascii="Verdana" w:eastAsia="Times New Roman" w:hAnsi="Verdana" w:cs="Arial"/>
          <w:color w:val="000000"/>
          <w:sz w:val="18"/>
          <w:szCs w:val="18"/>
          <w:lang w:eastAsia="tr-TR"/>
        </w:rPr>
        <w:t xml:space="preserve"> </w:t>
      </w:r>
      <w:proofErr w:type="spellStart"/>
      <w:r w:rsidRPr="006846AE">
        <w:rPr>
          <w:rFonts w:ascii="Verdana" w:eastAsia="Times New Roman" w:hAnsi="Verdana" w:cs="Arial"/>
          <w:color w:val="000000"/>
          <w:sz w:val="18"/>
          <w:szCs w:val="18"/>
          <w:lang w:eastAsia="tr-TR"/>
        </w:rPr>
        <w:t>Ratings</w:t>
      </w:r>
      <w:proofErr w:type="spellEnd"/>
      <w:r w:rsidRPr="006846AE">
        <w:rPr>
          <w:rFonts w:ascii="Verdana" w:eastAsia="Times New Roman" w:hAnsi="Verdana" w:cs="Arial"/>
          <w:color w:val="000000"/>
          <w:sz w:val="18"/>
          <w:szCs w:val="18"/>
          <w:lang w:eastAsia="tr-TR"/>
        </w:rPr>
        <w:t>.</w:t>
      </w:r>
    </w:p>
    <w:bookmarkStart w:id="77" w:name="_edn37"/>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fldChar w:fldCharType="begin"/>
      </w:r>
      <w:r w:rsidRPr="006846AE">
        <w:rPr>
          <w:rFonts w:ascii="Verdana" w:eastAsia="Times New Roman" w:hAnsi="Verdana" w:cs="Times New Roman"/>
          <w:color w:val="000000"/>
          <w:sz w:val="18"/>
          <w:szCs w:val="18"/>
          <w:lang w:eastAsia="tr-TR"/>
        </w:rPr>
        <w:instrText xml:space="preserve"> HYPERLINK "http://www.akademiktisat.net/calisma/iktisat_uygulama/rating_ulkeler_fkara.htm" \l "_ednref37" \o "" </w:instrText>
      </w:r>
      <w:r w:rsidRPr="006846AE">
        <w:rPr>
          <w:rFonts w:ascii="Verdana" w:eastAsia="Times New Roman" w:hAnsi="Verdana" w:cs="Times New Roman"/>
          <w:color w:val="000000"/>
          <w:sz w:val="18"/>
          <w:szCs w:val="18"/>
          <w:lang w:eastAsia="tr-TR"/>
        </w:rPr>
        <w:fldChar w:fldCharType="separate"/>
      </w:r>
      <w:r w:rsidRPr="006846AE">
        <w:rPr>
          <w:rFonts w:ascii="Verdana" w:eastAsia="Times New Roman" w:hAnsi="Verdana" w:cs="Arial"/>
          <w:color w:val="800080"/>
          <w:sz w:val="18"/>
          <w:szCs w:val="18"/>
          <w:u w:val="single"/>
          <w:vertAlign w:val="superscript"/>
          <w:lang w:eastAsia="tr-TR"/>
        </w:rPr>
        <w:t>[37]</w:t>
      </w:r>
      <w:r w:rsidRPr="006846AE">
        <w:rPr>
          <w:rFonts w:ascii="Verdana" w:eastAsia="Times New Roman" w:hAnsi="Verdana" w:cs="Times New Roman"/>
          <w:color w:val="000000"/>
          <w:sz w:val="18"/>
          <w:szCs w:val="18"/>
          <w:lang w:eastAsia="tr-TR"/>
        </w:rPr>
        <w:fldChar w:fldCharType="end"/>
      </w:r>
      <w:bookmarkEnd w:id="77"/>
      <w:r w:rsidRPr="006846AE">
        <w:rPr>
          <w:rFonts w:ascii="Verdana" w:eastAsia="Times New Roman" w:hAnsi="Verdana" w:cs="Arial"/>
          <w:color w:val="000000"/>
          <w:sz w:val="18"/>
          <w:szCs w:val="18"/>
          <w:lang w:eastAsia="tr-TR"/>
        </w:rPr>
        <w:t> http://</w:t>
      </w:r>
      <w:hyperlink r:id="rId30" w:history="1">
        <w:r w:rsidRPr="006846AE">
          <w:rPr>
            <w:rFonts w:ascii="Verdana" w:eastAsia="Times New Roman" w:hAnsi="Verdana" w:cs="Arial"/>
            <w:color w:val="000000"/>
            <w:sz w:val="18"/>
            <w:szCs w:val="18"/>
            <w:u w:val="single"/>
            <w:lang w:eastAsia="tr-TR"/>
          </w:rPr>
          <w:t>www.moodys.com</w:t>
        </w:r>
      </w:hyperlink>
      <w:r w:rsidRPr="006846AE">
        <w:rPr>
          <w:rFonts w:ascii="Verdana" w:eastAsia="Times New Roman" w:hAnsi="Verdana" w:cs="Arial"/>
          <w:color w:val="000000"/>
          <w:sz w:val="18"/>
          <w:szCs w:val="18"/>
          <w:lang w:eastAsia="tr-TR"/>
        </w:rPr>
        <w:t> adresinden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w:t>
      </w:r>
      <w:proofErr w:type="spellStart"/>
      <w:r w:rsidRPr="006846AE">
        <w:rPr>
          <w:rFonts w:ascii="Verdana" w:eastAsia="Times New Roman" w:hAnsi="Verdana" w:cs="Arial"/>
          <w:color w:val="000000"/>
          <w:sz w:val="18"/>
          <w:szCs w:val="18"/>
          <w:lang w:eastAsia="tr-TR"/>
        </w:rPr>
        <w:t>definations</w:t>
      </w:r>
      <w:proofErr w:type="spellEnd"/>
      <w:r w:rsidRPr="006846AE">
        <w:rPr>
          <w:rFonts w:ascii="Verdana" w:eastAsia="Times New Roman" w:hAnsi="Verdana" w:cs="Arial"/>
          <w:color w:val="000000"/>
          <w:sz w:val="18"/>
          <w:szCs w:val="18"/>
          <w:lang w:eastAsia="tr-TR"/>
        </w:rPr>
        <w:t xml:space="preserve">” -Bank Financial </w:t>
      </w:r>
      <w:proofErr w:type="spellStart"/>
      <w:r w:rsidRPr="006846AE">
        <w:rPr>
          <w:rFonts w:ascii="Verdana" w:eastAsia="Times New Roman" w:hAnsi="Verdana" w:cs="Arial"/>
          <w:color w:val="000000"/>
          <w:sz w:val="18"/>
          <w:szCs w:val="18"/>
          <w:lang w:eastAsia="tr-TR"/>
        </w:rPr>
        <w:t>Strength</w:t>
      </w:r>
      <w:proofErr w:type="spellEnd"/>
      <w:r w:rsidRPr="006846AE">
        <w:rPr>
          <w:rFonts w:ascii="Verdana" w:eastAsia="Times New Roman" w:hAnsi="Verdana" w:cs="Arial"/>
          <w:color w:val="000000"/>
          <w:sz w:val="18"/>
          <w:szCs w:val="18"/>
          <w:lang w:eastAsia="tr-TR"/>
        </w:rPr>
        <w:t xml:space="preserve"> </w:t>
      </w:r>
      <w:proofErr w:type="spellStart"/>
      <w:r w:rsidRPr="006846AE">
        <w:rPr>
          <w:rFonts w:ascii="Verdana" w:eastAsia="Times New Roman" w:hAnsi="Verdana" w:cs="Arial"/>
          <w:color w:val="000000"/>
          <w:sz w:val="18"/>
          <w:szCs w:val="18"/>
          <w:lang w:eastAsia="tr-TR"/>
        </w:rPr>
        <w:t>Ratings</w:t>
      </w:r>
      <w:proofErr w:type="spellEnd"/>
      <w:r w:rsidRPr="006846AE">
        <w:rPr>
          <w:rFonts w:ascii="Verdana" w:eastAsia="Times New Roman" w:hAnsi="Verdana" w:cs="Arial"/>
          <w:color w:val="000000"/>
          <w:sz w:val="18"/>
          <w:szCs w:val="18"/>
          <w:lang w:eastAsia="tr-TR"/>
        </w:rPr>
        <w:t>.</w:t>
      </w:r>
    </w:p>
    <w:bookmarkStart w:id="78" w:name="_edn38"/>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fldChar w:fldCharType="begin"/>
      </w:r>
      <w:r w:rsidRPr="006846AE">
        <w:rPr>
          <w:rFonts w:ascii="Verdana" w:eastAsia="Times New Roman" w:hAnsi="Verdana" w:cs="Times New Roman"/>
          <w:color w:val="000000"/>
          <w:sz w:val="18"/>
          <w:szCs w:val="18"/>
          <w:lang w:eastAsia="tr-TR"/>
        </w:rPr>
        <w:instrText xml:space="preserve"> HYPERLINK "http://www.akademiktisat.net/calisma/iktisat_uygulama/rating_ulkeler_fkara.htm" \l "_ednref38" \o "" </w:instrText>
      </w:r>
      <w:r w:rsidRPr="006846AE">
        <w:rPr>
          <w:rFonts w:ascii="Verdana" w:eastAsia="Times New Roman" w:hAnsi="Verdana" w:cs="Times New Roman"/>
          <w:color w:val="000000"/>
          <w:sz w:val="18"/>
          <w:szCs w:val="18"/>
          <w:lang w:eastAsia="tr-TR"/>
        </w:rPr>
        <w:fldChar w:fldCharType="separate"/>
      </w:r>
      <w:r w:rsidRPr="006846AE">
        <w:rPr>
          <w:rFonts w:ascii="Verdana" w:eastAsia="Times New Roman" w:hAnsi="Verdana" w:cs="Arial"/>
          <w:color w:val="800080"/>
          <w:sz w:val="18"/>
          <w:szCs w:val="18"/>
          <w:u w:val="single"/>
          <w:vertAlign w:val="superscript"/>
          <w:lang w:eastAsia="tr-TR"/>
        </w:rPr>
        <w:t>[38]</w:t>
      </w:r>
      <w:r w:rsidRPr="006846AE">
        <w:rPr>
          <w:rFonts w:ascii="Verdana" w:eastAsia="Times New Roman" w:hAnsi="Verdana" w:cs="Times New Roman"/>
          <w:color w:val="000000"/>
          <w:sz w:val="18"/>
          <w:szCs w:val="18"/>
          <w:lang w:eastAsia="tr-TR"/>
        </w:rPr>
        <w:fldChar w:fldCharType="end"/>
      </w:r>
      <w:bookmarkEnd w:id="78"/>
      <w:r w:rsidRPr="006846AE">
        <w:rPr>
          <w:rFonts w:ascii="Verdana" w:eastAsia="Times New Roman" w:hAnsi="Verdana" w:cs="Arial"/>
          <w:color w:val="000000"/>
          <w:sz w:val="18"/>
          <w:szCs w:val="18"/>
          <w:lang w:eastAsia="tr-TR"/>
        </w:rPr>
        <w:t xml:space="preserve"> Ayşe Gülden Ataman, </w:t>
      </w:r>
      <w:proofErr w:type="spellStart"/>
      <w:r w:rsidRPr="006846AE">
        <w:rPr>
          <w:rFonts w:ascii="Verdana" w:eastAsia="Times New Roman" w:hAnsi="Verdana" w:cs="Arial"/>
          <w:color w:val="000000"/>
          <w:sz w:val="18"/>
          <w:szCs w:val="18"/>
          <w:lang w:eastAsia="tr-TR"/>
        </w:rPr>
        <w:t>a.g.e</w:t>
      </w:r>
      <w:proofErr w:type="spellEnd"/>
      <w:proofErr w:type="gramStart"/>
      <w:r w:rsidRPr="006846AE">
        <w:rPr>
          <w:rFonts w:ascii="Verdana" w:eastAsia="Times New Roman" w:hAnsi="Verdana" w:cs="Arial"/>
          <w:color w:val="000000"/>
          <w:sz w:val="18"/>
          <w:szCs w:val="18"/>
          <w:lang w:eastAsia="tr-TR"/>
        </w:rPr>
        <w:t>.,</w:t>
      </w:r>
      <w:proofErr w:type="gramEnd"/>
      <w:r w:rsidRPr="006846AE">
        <w:rPr>
          <w:rFonts w:ascii="Verdana" w:eastAsia="Times New Roman" w:hAnsi="Verdana" w:cs="Arial"/>
          <w:color w:val="000000"/>
          <w:sz w:val="18"/>
          <w:szCs w:val="18"/>
          <w:lang w:eastAsia="tr-TR"/>
        </w:rPr>
        <w:t xml:space="preserve"> s.90-101.</w:t>
      </w:r>
    </w:p>
    <w:bookmarkStart w:id="79" w:name="_edn39"/>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fldChar w:fldCharType="begin"/>
      </w:r>
      <w:r w:rsidRPr="006846AE">
        <w:rPr>
          <w:rFonts w:ascii="Verdana" w:eastAsia="Times New Roman" w:hAnsi="Verdana" w:cs="Times New Roman"/>
          <w:color w:val="000000"/>
          <w:sz w:val="18"/>
          <w:szCs w:val="18"/>
          <w:lang w:eastAsia="tr-TR"/>
        </w:rPr>
        <w:instrText xml:space="preserve"> HYPERLINK "http://www.akademiktisat.net/calisma/iktisat_uygulama/rating_ulkeler_fkara.htm" \l "_ednref39" \o "" </w:instrText>
      </w:r>
      <w:r w:rsidRPr="006846AE">
        <w:rPr>
          <w:rFonts w:ascii="Verdana" w:eastAsia="Times New Roman" w:hAnsi="Verdana" w:cs="Times New Roman"/>
          <w:color w:val="000000"/>
          <w:sz w:val="18"/>
          <w:szCs w:val="18"/>
          <w:lang w:eastAsia="tr-TR"/>
        </w:rPr>
        <w:fldChar w:fldCharType="separate"/>
      </w:r>
      <w:r w:rsidRPr="006846AE">
        <w:rPr>
          <w:rFonts w:ascii="Verdana" w:eastAsia="Times New Roman" w:hAnsi="Verdana" w:cs="Arial"/>
          <w:color w:val="800080"/>
          <w:sz w:val="18"/>
          <w:szCs w:val="18"/>
          <w:u w:val="single"/>
          <w:vertAlign w:val="superscript"/>
          <w:lang w:eastAsia="tr-TR"/>
        </w:rPr>
        <w:t>[39]</w:t>
      </w:r>
      <w:r w:rsidRPr="006846AE">
        <w:rPr>
          <w:rFonts w:ascii="Verdana" w:eastAsia="Times New Roman" w:hAnsi="Verdana" w:cs="Times New Roman"/>
          <w:color w:val="000000"/>
          <w:sz w:val="18"/>
          <w:szCs w:val="18"/>
          <w:lang w:eastAsia="tr-TR"/>
        </w:rPr>
        <w:fldChar w:fldCharType="end"/>
      </w:r>
      <w:bookmarkEnd w:id="79"/>
      <w:r w:rsidRPr="006846AE">
        <w:rPr>
          <w:rFonts w:ascii="Verdana" w:eastAsia="Times New Roman" w:hAnsi="Verdana" w:cs="Arial"/>
          <w:color w:val="000000"/>
          <w:sz w:val="18"/>
          <w:szCs w:val="18"/>
          <w:lang w:eastAsia="tr-TR"/>
        </w:rPr>
        <w:t> Ankara Ticaret Odası, </w:t>
      </w:r>
      <w:r w:rsidRPr="006846AE">
        <w:rPr>
          <w:rFonts w:ascii="Verdana" w:eastAsia="Times New Roman" w:hAnsi="Verdana" w:cs="Arial"/>
          <w:b/>
          <w:bCs/>
          <w:color w:val="000000"/>
          <w:sz w:val="18"/>
          <w:szCs w:val="18"/>
          <w:lang w:eastAsia="tr-TR"/>
        </w:rPr>
        <w:t>Yakın Dönem Türkiye Ekonomisi Gerçeği,</w:t>
      </w:r>
      <w:r w:rsidRPr="006846AE">
        <w:rPr>
          <w:rFonts w:ascii="Verdana" w:eastAsia="Times New Roman" w:hAnsi="Verdana" w:cs="Arial"/>
          <w:color w:val="000000"/>
          <w:sz w:val="18"/>
          <w:szCs w:val="18"/>
          <w:lang w:eastAsia="tr-TR"/>
        </w:rPr>
        <w:t> Ankara, 2001, s.</w:t>
      </w:r>
      <w:proofErr w:type="gramStart"/>
      <w:r w:rsidRPr="006846AE">
        <w:rPr>
          <w:rFonts w:ascii="Verdana" w:eastAsia="Times New Roman" w:hAnsi="Verdana" w:cs="Arial"/>
          <w:color w:val="000000"/>
          <w:sz w:val="18"/>
          <w:szCs w:val="18"/>
          <w:lang w:eastAsia="tr-TR"/>
        </w:rPr>
        <w:t>174,175,176</w:t>
      </w:r>
      <w:proofErr w:type="gramEnd"/>
      <w:r w:rsidRPr="006846AE">
        <w:rPr>
          <w:rFonts w:ascii="Verdana" w:eastAsia="Times New Roman" w:hAnsi="Verdana" w:cs="Arial"/>
          <w:color w:val="000000"/>
          <w:sz w:val="18"/>
          <w:szCs w:val="18"/>
          <w:lang w:eastAsia="tr-TR"/>
        </w:rPr>
        <w:t>.</w:t>
      </w:r>
    </w:p>
    <w:bookmarkStart w:id="80" w:name="_edn40"/>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Times New Roman"/>
          <w:color w:val="000000"/>
          <w:sz w:val="18"/>
          <w:szCs w:val="18"/>
          <w:lang w:eastAsia="tr-TR"/>
        </w:rPr>
        <w:fldChar w:fldCharType="begin"/>
      </w:r>
      <w:r w:rsidRPr="006846AE">
        <w:rPr>
          <w:rFonts w:ascii="Verdana" w:eastAsia="Times New Roman" w:hAnsi="Verdana" w:cs="Times New Roman"/>
          <w:color w:val="000000"/>
          <w:sz w:val="18"/>
          <w:szCs w:val="18"/>
          <w:lang w:eastAsia="tr-TR"/>
        </w:rPr>
        <w:instrText xml:space="preserve"> HYPERLINK "http://www.akademiktisat.net/calisma/iktisat_uygulama/rating_ulkeler_fkara.htm" \l "_ednref40" \o "" </w:instrText>
      </w:r>
      <w:r w:rsidRPr="006846AE">
        <w:rPr>
          <w:rFonts w:ascii="Verdana" w:eastAsia="Times New Roman" w:hAnsi="Verdana" w:cs="Times New Roman"/>
          <w:color w:val="000000"/>
          <w:sz w:val="18"/>
          <w:szCs w:val="18"/>
          <w:lang w:eastAsia="tr-TR"/>
        </w:rPr>
        <w:fldChar w:fldCharType="separate"/>
      </w:r>
      <w:r w:rsidRPr="006846AE">
        <w:rPr>
          <w:rFonts w:ascii="Verdana" w:eastAsia="Times New Roman" w:hAnsi="Verdana" w:cs="Arial"/>
          <w:color w:val="800080"/>
          <w:sz w:val="18"/>
          <w:szCs w:val="18"/>
          <w:u w:val="single"/>
          <w:vertAlign w:val="superscript"/>
          <w:lang w:eastAsia="tr-TR"/>
        </w:rPr>
        <w:t>[40]</w:t>
      </w:r>
      <w:r w:rsidRPr="006846AE">
        <w:rPr>
          <w:rFonts w:ascii="Verdana" w:eastAsia="Times New Roman" w:hAnsi="Verdana" w:cs="Times New Roman"/>
          <w:color w:val="000000"/>
          <w:sz w:val="18"/>
          <w:szCs w:val="18"/>
          <w:lang w:eastAsia="tr-TR"/>
        </w:rPr>
        <w:fldChar w:fldCharType="end"/>
      </w:r>
      <w:bookmarkEnd w:id="80"/>
      <w:r w:rsidRPr="006846AE">
        <w:rPr>
          <w:rFonts w:ascii="Verdana" w:eastAsia="Times New Roman" w:hAnsi="Verdana" w:cs="Arial"/>
          <w:color w:val="000000"/>
          <w:sz w:val="18"/>
          <w:szCs w:val="18"/>
          <w:lang w:eastAsia="tr-TR"/>
        </w:rPr>
        <w:t> http://www.foreigntrade.gov.tr/ead/DTDERGI/ocak97/rating.htm</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Default="006846AE" w:rsidP="006846AE">
      <w:pPr>
        <w:spacing w:after="0" w:line="240" w:lineRule="auto"/>
        <w:jc w:val="both"/>
        <w:rPr>
          <w:rFonts w:ascii="Verdana" w:eastAsia="Times New Roman" w:hAnsi="Verdana" w:cs="Arial"/>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color w:val="000000"/>
          <w:sz w:val="18"/>
          <w:szCs w:val="18"/>
          <w:u w:val="single"/>
          <w:lang w:eastAsia="tr-TR"/>
        </w:rPr>
        <w:t>BİBLİYOGRAFYA</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i/>
          <w:iCs/>
          <w:color w:val="000000"/>
          <w:sz w:val="18"/>
          <w:szCs w:val="18"/>
          <w:lang w:eastAsia="tr-TR"/>
        </w:rPr>
        <w:t>Kitaplar:</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lastRenderedPageBreak/>
        <w:t>Ataman, Ayşe Gülden, </w:t>
      </w:r>
      <w:r w:rsidRPr="006846AE">
        <w:rPr>
          <w:rFonts w:ascii="Verdana" w:eastAsia="Times New Roman" w:hAnsi="Verdana" w:cs="Arial"/>
          <w:b/>
          <w:bCs/>
          <w:color w:val="000000"/>
          <w:sz w:val="18"/>
          <w:szCs w:val="18"/>
          <w:lang w:eastAsia="tr-TR"/>
        </w:rPr>
        <w:t>Derecelendirme Kurumları ve Türkiye’deki Olası Rolü</w:t>
      </w:r>
      <w:r w:rsidRPr="006846AE">
        <w:rPr>
          <w:rFonts w:ascii="Verdana" w:eastAsia="Times New Roman" w:hAnsi="Verdana" w:cs="Arial"/>
          <w:color w:val="000000"/>
          <w:sz w:val="18"/>
          <w:szCs w:val="18"/>
          <w:lang w:eastAsia="tr-TR"/>
        </w:rPr>
        <w:t>, Hacettepe Üniversitesi Sosyal Bilimler Enstitüsü, Ankara, 1995.</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Düzenli, Yahya, </w:t>
      </w:r>
      <w:r w:rsidRPr="006846AE">
        <w:rPr>
          <w:rFonts w:ascii="Verdana" w:eastAsia="Times New Roman" w:hAnsi="Verdana" w:cs="Arial"/>
          <w:b/>
          <w:bCs/>
          <w:color w:val="000000"/>
          <w:sz w:val="18"/>
          <w:szCs w:val="18"/>
          <w:lang w:eastAsia="tr-TR"/>
        </w:rPr>
        <w:t>Türkiye Nereye Götürülüyor</w:t>
      </w:r>
      <w:r w:rsidRPr="006846AE">
        <w:rPr>
          <w:rFonts w:ascii="Verdana" w:eastAsia="Times New Roman" w:hAnsi="Verdana" w:cs="Arial"/>
          <w:color w:val="000000"/>
          <w:sz w:val="18"/>
          <w:szCs w:val="18"/>
          <w:lang w:eastAsia="tr-TR"/>
        </w:rPr>
        <w:t>, Server Vakfı Yayınları, Ankara, 2001.</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proofErr w:type="spellStart"/>
      <w:r w:rsidRPr="006846AE">
        <w:rPr>
          <w:rFonts w:ascii="Verdana" w:eastAsia="Times New Roman" w:hAnsi="Verdana" w:cs="Arial"/>
          <w:color w:val="000000"/>
          <w:sz w:val="18"/>
          <w:szCs w:val="18"/>
          <w:lang w:eastAsia="tr-TR"/>
        </w:rPr>
        <w:t>Mumyakmaz</w:t>
      </w:r>
      <w:proofErr w:type="spellEnd"/>
      <w:r w:rsidRPr="006846AE">
        <w:rPr>
          <w:rFonts w:ascii="Verdana" w:eastAsia="Times New Roman" w:hAnsi="Verdana" w:cs="Arial"/>
          <w:color w:val="000000"/>
          <w:sz w:val="18"/>
          <w:szCs w:val="18"/>
          <w:lang w:eastAsia="tr-TR"/>
        </w:rPr>
        <w:t>, Kubilay, </w:t>
      </w:r>
      <w:proofErr w:type="spellStart"/>
      <w:r w:rsidRPr="006846AE">
        <w:rPr>
          <w:rFonts w:ascii="Verdana" w:eastAsia="Times New Roman" w:hAnsi="Verdana" w:cs="Arial"/>
          <w:b/>
          <w:bCs/>
          <w:color w:val="000000"/>
          <w:sz w:val="18"/>
          <w:szCs w:val="18"/>
          <w:lang w:eastAsia="tr-TR"/>
        </w:rPr>
        <w:t>Ratingin</w:t>
      </w:r>
      <w:proofErr w:type="spellEnd"/>
      <w:r w:rsidRPr="006846AE">
        <w:rPr>
          <w:rFonts w:ascii="Verdana" w:eastAsia="Times New Roman" w:hAnsi="Verdana" w:cs="Arial"/>
          <w:b/>
          <w:bCs/>
          <w:color w:val="000000"/>
          <w:sz w:val="18"/>
          <w:szCs w:val="18"/>
          <w:lang w:eastAsia="tr-TR"/>
        </w:rPr>
        <w:t xml:space="preserve"> (Derecelendirme) Finans Sektörü Bakımından Yeri ve Önemi</w:t>
      </w:r>
      <w:r w:rsidRPr="006846AE">
        <w:rPr>
          <w:rFonts w:ascii="Verdana" w:eastAsia="Times New Roman" w:hAnsi="Verdana" w:cs="Arial"/>
          <w:color w:val="000000"/>
          <w:sz w:val="18"/>
          <w:szCs w:val="18"/>
          <w:lang w:eastAsia="tr-TR"/>
        </w:rPr>
        <w:t>, Marmara Üniversitesi, İstanbul, 1998.</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proofErr w:type="spellStart"/>
      <w:r w:rsidRPr="006846AE">
        <w:rPr>
          <w:rFonts w:ascii="Verdana" w:eastAsia="Times New Roman" w:hAnsi="Verdana" w:cs="Arial"/>
          <w:color w:val="000000"/>
          <w:sz w:val="18"/>
          <w:szCs w:val="18"/>
          <w:lang w:eastAsia="tr-TR"/>
        </w:rPr>
        <w:t>S.Rose</w:t>
      </w:r>
      <w:proofErr w:type="spellEnd"/>
      <w:r w:rsidRPr="006846AE">
        <w:rPr>
          <w:rFonts w:ascii="Verdana" w:eastAsia="Times New Roman" w:hAnsi="Verdana" w:cs="Arial"/>
          <w:color w:val="000000"/>
          <w:sz w:val="18"/>
          <w:szCs w:val="18"/>
          <w:lang w:eastAsia="tr-TR"/>
        </w:rPr>
        <w:t>, Peter, </w:t>
      </w:r>
      <w:r w:rsidRPr="006846AE">
        <w:rPr>
          <w:rFonts w:ascii="Verdana" w:eastAsia="Times New Roman" w:hAnsi="Verdana" w:cs="Arial"/>
          <w:b/>
          <w:bCs/>
          <w:color w:val="000000"/>
          <w:sz w:val="18"/>
          <w:szCs w:val="18"/>
          <w:lang w:eastAsia="tr-TR"/>
        </w:rPr>
        <w:t xml:space="preserve">Money </w:t>
      </w:r>
      <w:proofErr w:type="spellStart"/>
      <w:r w:rsidRPr="006846AE">
        <w:rPr>
          <w:rFonts w:ascii="Verdana" w:eastAsia="Times New Roman" w:hAnsi="Verdana" w:cs="Arial"/>
          <w:b/>
          <w:bCs/>
          <w:color w:val="000000"/>
          <w:sz w:val="18"/>
          <w:szCs w:val="18"/>
          <w:lang w:eastAsia="tr-TR"/>
        </w:rPr>
        <w:t>and</w:t>
      </w:r>
      <w:proofErr w:type="spellEnd"/>
      <w:r w:rsidRPr="006846AE">
        <w:rPr>
          <w:rFonts w:ascii="Verdana" w:eastAsia="Times New Roman" w:hAnsi="Verdana" w:cs="Arial"/>
          <w:b/>
          <w:bCs/>
          <w:color w:val="000000"/>
          <w:sz w:val="18"/>
          <w:szCs w:val="18"/>
          <w:lang w:eastAsia="tr-TR"/>
        </w:rPr>
        <w:t xml:space="preserve"> </w:t>
      </w:r>
      <w:proofErr w:type="spellStart"/>
      <w:r w:rsidRPr="006846AE">
        <w:rPr>
          <w:rFonts w:ascii="Verdana" w:eastAsia="Times New Roman" w:hAnsi="Verdana" w:cs="Arial"/>
          <w:b/>
          <w:bCs/>
          <w:color w:val="000000"/>
          <w:sz w:val="18"/>
          <w:szCs w:val="18"/>
          <w:lang w:eastAsia="tr-TR"/>
        </w:rPr>
        <w:t>Capital</w:t>
      </w:r>
      <w:proofErr w:type="spellEnd"/>
      <w:r w:rsidRPr="006846AE">
        <w:rPr>
          <w:rFonts w:ascii="Verdana" w:eastAsia="Times New Roman" w:hAnsi="Verdana" w:cs="Arial"/>
          <w:b/>
          <w:bCs/>
          <w:color w:val="000000"/>
          <w:sz w:val="18"/>
          <w:szCs w:val="18"/>
          <w:lang w:eastAsia="tr-TR"/>
        </w:rPr>
        <w:t xml:space="preserve"> </w:t>
      </w:r>
      <w:proofErr w:type="spellStart"/>
      <w:r w:rsidRPr="006846AE">
        <w:rPr>
          <w:rFonts w:ascii="Verdana" w:eastAsia="Times New Roman" w:hAnsi="Verdana" w:cs="Arial"/>
          <w:b/>
          <w:bCs/>
          <w:color w:val="000000"/>
          <w:sz w:val="18"/>
          <w:szCs w:val="18"/>
          <w:lang w:eastAsia="tr-TR"/>
        </w:rPr>
        <w:t>Markets</w:t>
      </w:r>
      <w:proofErr w:type="spellEnd"/>
      <w:r w:rsidRPr="006846AE">
        <w:rPr>
          <w:rFonts w:ascii="Verdana" w:eastAsia="Times New Roman" w:hAnsi="Verdana" w:cs="Arial"/>
          <w:color w:val="000000"/>
          <w:sz w:val="18"/>
          <w:szCs w:val="18"/>
          <w:lang w:eastAsia="tr-TR"/>
        </w:rPr>
        <w:t xml:space="preserve">, Texas A&amp;M </w:t>
      </w:r>
      <w:proofErr w:type="spellStart"/>
      <w:r w:rsidRPr="006846AE">
        <w:rPr>
          <w:rFonts w:ascii="Verdana" w:eastAsia="Times New Roman" w:hAnsi="Verdana" w:cs="Arial"/>
          <w:color w:val="000000"/>
          <w:sz w:val="18"/>
          <w:szCs w:val="18"/>
          <w:lang w:eastAsia="tr-TR"/>
        </w:rPr>
        <w:t>University</w:t>
      </w:r>
      <w:proofErr w:type="spellEnd"/>
      <w:r w:rsidRPr="006846AE">
        <w:rPr>
          <w:rFonts w:ascii="Verdana" w:eastAsia="Times New Roman" w:hAnsi="Verdana" w:cs="Arial"/>
          <w:color w:val="000000"/>
          <w:sz w:val="18"/>
          <w:szCs w:val="18"/>
          <w:lang w:eastAsia="tr-TR"/>
        </w:rPr>
        <w:t xml:space="preserve">, </w:t>
      </w:r>
      <w:proofErr w:type="spellStart"/>
      <w:r w:rsidRPr="006846AE">
        <w:rPr>
          <w:rFonts w:ascii="Verdana" w:eastAsia="Times New Roman" w:hAnsi="Verdana" w:cs="Arial"/>
          <w:color w:val="000000"/>
          <w:sz w:val="18"/>
          <w:szCs w:val="18"/>
          <w:lang w:eastAsia="tr-TR"/>
        </w:rPr>
        <w:t>Homewood</w:t>
      </w:r>
      <w:proofErr w:type="spellEnd"/>
      <w:r w:rsidRPr="006846AE">
        <w:rPr>
          <w:rFonts w:ascii="Verdana" w:eastAsia="Times New Roman" w:hAnsi="Verdana" w:cs="Arial"/>
          <w:color w:val="000000"/>
          <w:sz w:val="18"/>
          <w:szCs w:val="18"/>
          <w:lang w:eastAsia="tr-TR"/>
        </w:rPr>
        <w:t>, Boston, 1989.</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b/>
          <w:bCs/>
          <w:i/>
          <w:iCs/>
          <w:color w:val="000000"/>
          <w:sz w:val="18"/>
          <w:szCs w:val="18"/>
          <w:lang w:eastAsia="tr-TR"/>
        </w:rPr>
        <w:t>Diğerleri:</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Ankara Ticaret Odası, </w:t>
      </w:r>
      <w:r w:rsidRPr="006846AE">
        <w:rPr>
          <w:rFonts w:ascii="Verdana" w:eastAsia="Times New Roman" w:hAnsi="Verdana" w:cs="Arial"/>
          <w:b/>
          <w:bCs/>
          <w:color w:val="000000"/>
          <w:sz w:val="18"/>
          <w:szCs w:val="18"/>
          <w:lang w:eastAsia="tr-TR"/>
        </w:rPr>
        <w:t>Yakın Dönem Türkiye Ekonomisi Gerçeği</w:t>
      </w:r>
      <w:r w:rsidRPr="006846AE">
        <w:rPr>
          <w:rFonts w:ascii="Verdana" w:eastAsia="Times New Roman" w:hAnsi="Verdana" w:cs="Arial"/>
          <w:color w:val="000000"/>
          <w:sz w:val="18"/>
          <w:szCs w:val="18"/>
          <w:lang w:eastAsia="tr-TR"/>
        </w:rPr>
        <w:t>, Ankara, 2001.</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proofErr w:type="spellStart"/>
      <w:r w:rsidRPr="006846AE">
        <w:rPr>
          <w:rFonts w:ascii="Verdana" w:eastAsia="Times New Roman" w:hAnsi="Verdana" w:cs="Arial"/>
          <w:color w:val="000000"/>
          <w:sz w:val="18"/>
          <w:szCs w:val="18"/>
          <w:lang w:eastAsia="tr-TR"/>
        </w:rPr>
        <w:t>Moody’s</w:t>
      </w:r>
      <w:proofErr w:type="spellEnd"/>
      <w:r w:rsidRPr="006846AE">
        <w:rPr>
          <w:rFonts w:ascii="Verdana" w:eastAsia="Times New Roman" w:hAnsi="Verdana" w:cs="Arial"/>
          <w:color w:val="000000"/>
          <w:sz w:val="18"/>
          <w:szCs w:val="18"/>
          <w:lang w:eastAsia="tr-TR"/>
        </w:rPr>
        <w:t xml:space="preserve"> Investor Service,</w:t>
      </w:r>
      <w:r w:rsidRPr="006846AE">
        <w:rPr>
          <w:rFonts w:ascii="Verdana" w:eastAsia="Times New Roman" w:hAnsi="Verdana" w:cs="Arial"/>
          <w:b/>
          <w:bCs/>
          <w:color w:val="000000"/>
          <w:sz w:val="18"/>
          <w:szCs w:val="18"/>
          <w:lang w:eastAsia="tr-TR"/>
        </w:rPr>
        <w:t xml:space="preserve"> Bank </w:t>
      </w:r>
      <w:proofErr w:type="spellStart"/>
      <w:r w:rsidRPr="006846AE">
        <w:rPr>
          <w:rFonts w:ascii="Verdana" w:eastAsia="Times New Roman" w:hAnsi="Verdana" w:cs="Arial"/>
          <w:b/>
          <w:bCs/>
          <w:color w:val="000000"/>
          <w:sz w:val="18"/>
          <w:szCs w:val="18"/>
          <w:lang w:eastAsia="tr-TR"/>
        </w:rPr>
        <w:t>Credit</w:t>
      </w:r>
      <w:proofErr w:type="spellEnd"/>
      <w:r w:rsidRPr="006846AE">
        <w:rPr>
          <w:rFonts w:ascii="Verdana" w:eastAsia="Times New Roman" w:hAnsi="Verdana" w:cs="Arial"/>
          <w:b/>
          <w:bCs/>
          <w:color w:val="000000"/>
          <w:sz w:val="18"/>
          <w:szCs w:val="18"/>
          <w:lang w:eastAsia="tr-TR"/>
        </w:rPr>
        <w:t xml:space="preserve"> </w:t>
      </w:r>
      <w:proofErr w:type="spellStart"/>
      <w:r w:rsidRPr="006846AE">
        <w:rPr>
          <w:rFonts w:ascii="Verdana" w:eastAsia="Times New Roman" w:hAnsi="Verdana" w:cs="Arial"/>
          <w:b/>
          <w:bCs/>
          <w:color w:val="000000"/>
          <w:sz w:val="18"/>
          <w:szCs w:val="18"/>
          <w:lang w:eastAsia="tr-TR"/>
        </w:rPr>
        <w:t>Research</w:t>
      </w:r>
      <w:proofErr w:type="spellEnd"/>
      <w:r w:rsidRPr="006846AE">
        <w:rPr>
          <w:rFonts w:ascii="Verdana" w:eastAsia="Times New Roman" w:hAnsi="Verdana" w:cs="Arial"/>
          <w:b/>
          <w:bCs/>
          <w:color w:val="000000"/>
          <w:sz w:val="18"/>
          <w:szCs w:val="18"/>
          <w:lang w:eastAsia="tr-TR"/>
        </w:rPr>
        <w:t xml:space="preserve"> –</w:t>
      </w:r>
      <w:proofErr w:type="spellStart"/>
      <w:r w:rsidRPr="006846AE">
        <w:rPr>
          <w:rFonts w:ascii="Verdana" w:eastAsia="Times New Roman" w:hAnsi="Verdana" w:cs="Arial"/>
          <w:b/>
          <w:bCs/>
          <w:color w:val="000000"/>
          <w:sz w:val="18"/>
          <w:szCs w:val="18"/>
          <w:lang w:eastAsia="tr-TR"/>
        </w:rPr>
        <w:t>Monthly</w:t>
      </w:r>
      <w:proofErr w:type="spellEnd"/>
      <w:r w:rsidRPr="006846AE">
        <w:rPr>
          <w:rFonts w:ascii="Verdana" w:eastAsia="Times New Roman" w:hAnsi="Verdana" w:cs="Arial"/>
          <w:b/>
          <w:bCs/>
          <w:color w:val="000000"/>
          <w:sz w:val="18"/>
          <w:szCs w:val="18"/>
          <w:lang w:eastAsia="tr-TR"/>
        </w:rPr>
        <w:t xml:space="preserve"> </w:t>
      </w:r>
      <w:proofErr w:type="spellStart"/>
      <w:r w:rsidRPr="006846AE">
        <w:rPr>
          <w:rFonts w:ascii="Verdana" w:eastAsia="Times New Roman" w:hAnsi="Verdana" w:cs="Arial"/>
          <w:b/>
          <w:bCs/>
          <w:color w:val="000000"/>
          <w:sz w:val="18"/>
          <w:szCs w:val="18"/>
          <w:lang w:eastAsia="tr-TR"/>
        </w:rPr>
        <w:t>Ratings</w:t>
      </w:r>
      <w:proofErr w:type="spellEnd"/>
      <w:r w:rsidRPr="006846AE">
        <w:rPr>
          <w:rFonts w:ascii="Verdana" w:eastAsia="Times New Roman" w:hAnsi="Verdana" w:cs="Arial"/>
          <w:b/>
          <w:bCs/>
          <w:color w:val="000000"/>
          <w:sz w:val="18"/>
          <w:szCs w:val="18"/>
          <w:lang w:eastAsia="tr-TR"/>
        </w:rPr>
        <w:t xml:space="preserve"> </w:t>
      </w:r>
      <w:proofErr w:type="spellStart"/>
      <w:r w:rsidRPr="006846AE">
        <w:rPr>
          <w:rFonts w:ascii="Verdana" w:eastAsia="Times New Roman" w:hAnsi="Verdana" w:cs="Arial"/>
          <w:b/>
          <w:bCs/>
          <w:color w:val="000000"/>
          <w:sz w:val="18"/>
          <w:szCs w:val="18"/>
          <w:lang w:eastAsia="tr-TR"/>
        </w:rPr>
        <w:t>Lists</w:t>
      </w:r>
      <w:proofErr w:type="spellEnd"/>
      <w:r w:rsidRPr="006846AE">
        <w:rPr>
          <w:rFonts w:ascii="Verdana" w:eastAsia="Times New Roman" w:hAnsi="Verdana" w:cs="Arial"/>
          <w:color w:val="000000"/>
          <w:sz w:val="18"/>
          <w:szCs w:val="18"/>
          <w:lang w:eastAsia="tr-TR"/>
        </w:rPr>
        <w:t xml:space="preserve">, </w:t>
      </w:r>
      <w:proofErr w:type="spellStart"/>
      <w:r w:rsidRPr="006846AE">
        <w:rPr>
          <w:rFonts w:ascii="Verdana" w:eastAsia="Times New Roman" w:hAnsi="Verdana" w:cs="Arial"/>
          <w:color w:val="000000"/>
          <w:sz w:val="18"/>
          <w:szCs w:val="18"/>
          <w:lang w:eastAsia="tr-TR"/>
        </w:rPr>
        <w:t>NewYork</w:t>
      </w:r>
      <w:proofErr w:type="spellEnd"/>
      <w:r w:rsidRPr="006846AE">
        <w:rPr>
          <w:rFonts w:ascii="Verdana" w:eastAsia="Times New Roman" w:hAnsi="Verdana" w:cs="Arial"/>
          <w:color w:val="000000"/>
          <w:sz w:val="18"/>
          <w:szCs w:val="18"/>
          <w:lang w:eastAsia="tr-TR"/>
        </w:rPr>
        <w:t>, 2002.</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proofErr w:type="spellStart"/>
      <w:r w:rsidRPr="006846AE">
        <w:rPr>
          <w:rFonts w:ascii="Verdana" w:eastAsia="Times New Roman" w:hAnsi="Verdana" w:cs="Arial"/>
          <w:color w:val="000000"/>
          <w:sz w:val="18"/>
          <w:szCs w:val="18"/>
          <w:lang w:eastAsia="tr-TR"/>
        </w:rPr>
        <w:t>Moody’s</w:t>
      </w:r>
      <w:proofErr w:type="spellEnd"/>
      <w:r w:rsidRPr="006846AE">
        <w:rPr>
          <w:rFonts w:ascii="Verdana" w:eastAsia="Times New Roman" w:hAnsi="Verdana" w:cs="Arial"/>
          <w:color w:val="000000"/>
          <w:sz w:val="18"/>
          <w:szCs w:val="18"/>
          <w:lang w:eastAsia="tr-TR"/>
        </w:rPr>
        <w:t xml:space="preserve"> Investor Service, </w:t>
      </w:r>
      <w:proofErr w:type="spellStart"/>
      <w:r w:rsidRPr="006846AE">
        <w:rPr>
          <w:rFonts w:ascii="Verdana" w:eastAsia="Times New Roman" w:hAnsi="Verdana" w:cs="Arial"/>
          <w:b/>
          <w:bCs/>
          <w:color w:val="000000"/>
          <w:sz w:val="18"/>
          <w:szCs w:val="18"/>
          <w:lang w:eastAsia="tr-TR"/>
        </w:rPr>
        <w:t>The</w:t>
      </w:r>
      <w:proofErr w:type="spellEnd"/>
      <w:r w:rsidRPr="006846AE">
        <w:rPr>
          <w:rFonts w:ascii="Verdana" w:eastAsia="Times New Roman" w:hAnsi="Verdana" w:cs="Arial"/>
          <w:b/>
          <w:bCs/>
          <w:color w:val="000000"/>
          <w:sz w:val="18"/>
          <w:szCs w:val="18"/>
          <w:lang w:eastAsia="tr-TR"/>
        </w:rPr>
        <w:t xml:space="preserve"> </w:t>
      </w:r>
      <w:proofErr w:type="spellStart"/>
      <w:r w:rsidRPr="006846AE">
        <w:rPr>
          <w:rFonts w:ascii="Verdana" w:eastAsia="Times New Roman" w:hAnsi="Verdana" w:cs="Arial"/>
          <w:b/>
          <w:bCs/>
          <w:color w:val="000000"/>
          <w:sz w:val="18"/>
          <w:szCs w:val="18"/>
          <w:lang w:eastAsia="tr-TR"/>
        </w:rPr>
        <w:t>Function</w:t>
      </w:r>
      <w:proofErr w:type="spellEnd"/>
      <w:r w:rsidRPr="006846AE">
        <w:rPr>
          <w:rFonts w:ascii="Verdana" w:eastAsia="Times New Roman" w:hAnsi="Verdana" w:cs="Arial"/>
          <w:b/>
          <w:bCs/>
          <w:color w:val="000000"/>
          <w:sz w:val="18"/>
          <w:szCs w:val="18"/>
          <w:lang w:eastAsia="tr-TR"/>
        </w:rPr>
        <w:t xml:space="preserve"> of </w:t>
      </w:r>
      <w:proofErr w:type="spellStart"/>
      <w:r w:rsidRPr="006846AE">
        <w:rPr>
          <w:rFonts w:ascii="Verdana" w:eastAsia="Times New Roman" w:hAnsi="Verdana" w:cs="Arial"/>
          <w:b/>
          <w:bCs/>
          <w:color w:val="000000"/>
          <w:sz w:val="18"/>
          <w:szCs w:val="18"/>
          <w:lang w:eastAsia="tr-TR"/>
        </w:rPr>
        <w:t>Ratings</w:t>
      </w:r>
      <w:proofErr w:type="spellEnd"/>
      <w:r w:rsidRPr="006846AE">
        <w:rPr>
          <w:rFonts w:ascii="Verdana" w:eastAsia="Times New Roman" w:hAnsi="Verdana" w:cs="Arial"/>
          <w:b/>
          <w:bCs/>
          <w:color w:val="000000"/>
          <w:sz w:val="18"/>
          <w:szCs w:val="18"/>
          <w:lang w:eastAsia="tr-TR"/>
        </w:rPr>
        <w:t xml:space="preserve"> </w:t>
      </w:r>
      <w:proofErr w:type="spellStart"/>
      <w:r w:rsidRPr="006846AE">
        <w:rPr>
          <w:rFonts w:ascii="Verdana" w:eastAsia="Times New Roman" w:hAnsi="Verdana" w:cs="Arial"/>
          <w:b/>
          <w:bCs/>
          <w:color w:val="000000"/>
          <w:sz w:val="18"/>
          <w:szCs w:val="18"/>
          <w:lang w:eastAsia="tr-TR"/>
        </w:rPr>
        <w:t>In</w:t>
      </w:r>
      <w:proofErr w:type="spellEnd"/>
      <w:r w:rsidRPr="006846AE">
        <w:rPr>
          <w:rFonts w:ascii="Verdana" w:eastAsia="Times New Roman" w:hAnsi="Verdana" w:cs="Arial"/>
          <w:b/>
          <w:bCs/>
          <w:color w:val="000000"/>
          <w:sz w:val="18"/>
          <w:szCs w:val="18"/>
          <w:lang w:eastAsia="tr-TR"/>
        </w:rPr>
        <w:t xml:space="preserve"> </w:t>
      </w:r>
      <w:proofErr w:type="spellStart"/>
      <w:r w:rsidRPr="006846AE">
        <w:rPr>
          <w:rFonts w:ascii="Verdana" w:eastAsia="Times New Roman" w:hAnsi="Verdana" w:cs="Arial"/>
          <w:b/>
          <w:bCs/>
          <w:color w:val="000000"/>
          <w:sz w:val="18"/>
          <w:szCs w:val="18"/>
          <w:lang w:eastAsia="tr-TR"/>
        </w:rPr>
        <w:t>Capital</w:t>
      </w:r>
      <w:proofErr w:type="spellEnd"/>
      <w:r w:rsidRPr="006846AE">
        <w:rPr>
          <w:rFonts w:ascii="Verdana" w:eastAsia="Times New Roman" w:hAnsi="Verdana" w:cs="Arial"/>
          <w:b/>
          <w:bCs/>
          <w:color w:val="000000"/>
          <w:sz w:val="18"/>
          <w:szCs w:val="18"/>
          <w:lang w:eastAsia="tr-TR"/>
        </w:rPr>
        <w:t xml:space="preserve"> </w:t>
      </w:r>
      <w:proofErr w:type="spellStart"/>
      <w:r w:rsidRPr="006846AE">
        <w:rPr>
          <w:rFonts w:ascii="Verdana" w:eastAsia="Times New Roman" w:hAnsi="Verdana" w:cs="Arial"/>
          <w:b/>
          <w:bCs/>
          <w:color w:val="000000"/>
          <w:sz w:val="18"/>
          <w:szCs w:val="18"/>
          <w:lang w:eastAsia="tr-TR"/>
        </w:rPr>
        <w:t>Markets</w:t>
      </w:r>
      <w:proofErr w:type="spellEnd"/>
      <w:r w:rsidRPr="006846AE">
        <w:rPr>
          <w:rFonts w:ascii="Verdana" w:eastAsia="Times New Roman" w:hAnsi="Verdana" w:cs="Arial"/>
          <w:color w:val="000000"/>
          <w:sz w:val="18"/>
          <w:szCs w:val="18"/>
          <w:lang w:eastAsia="tr-TR"/>
        </w:rPr>
        <w:t xml:space="preserve">, </w:t>
      </w:r>
      <w:proofErr w:type="spellStart"/>
      <w:r w:rsidRPr="006846AE">
        <w:rPr>
          <w:rFonts w:ascii="Verdana" w:eastAsia="Times New Roman" w:hAnsi="Verdana" w:cs="Arial"/>
          <w:color w:val="000000"/>
          <w:sz w:val="18"/>
          <w:szCs w:val="18"/>
          <w:lang w:eastAsia="tr-TR"/>
        </w:rPr>
        <w:t>NewYork</w:t>
      </w:r>
      <w:proofErr w:type="spellEnd"/>
      <w:r w:rsidRPr="006846AE">
        <w:rPr>
          <w:rFonts w:ascii="Verdana" w:eastAsia="Times New Roman" w:hAnsi="Verdana" w:cs="Arial"/>
          <w:color w:val="000000"/>
          <w:sz w:val="18"/>
          <w:szCs w:val="18"/>
          <w:lang w:eastAsia="tr-TR"/>
        </w:rPr>
        <w:t>, 1997.</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proofErr w:type="spellStart"/>
      <w:r w:rsidRPr="006846AE">
        <w:rPr>
          <w:rFonts w:ascii="Verdana" w:eastAsia="Times New Roman" w:hAnsi="Verdana" w:cs="Arial"/>
          <w:color w:val="000000"/>
          <w:sz w:val="18"/>
          <w:szCs w:val="18"/>
          <w:lang w:eastAsia="tr-TR"/>
        </w:rPr>
        <w:t>Standard</w:t>
      </w:r>
      <w:proofErr w:type="spellEnd"/>
      <w:r w:rsidRPr="006846AE">
        <w:rPr>
          <w:rFonts w:ascii="Verdana" w:eastAsia="Times New Roman" w:hAnsi="Verdana" w:cs="Arial"/>
          <w:color w:val="000000"/>
          <w:sz w:val="18"/>
          <w:szCs w:val="18"/>
          <w:lang w:eastAsia="tr-TR"/>
        </w:rPr>
        <w:t xml:space="preserve"> &amp; </w:t>
      </w:r>
      <w:proofErr w:type="spellStart"/>
      <w:r w:rsidRPr="006846AE">
        <w:rPr>
          <w:rFonts w:ascii="Verdana" w:eastAsia="Times New Roman" w:hAnsi="Verdana" w:cs="Arial"/>
          <w:color w:val="000000"/>
          <w:sz w:val="18"/>
          <w:szCs w:val="18"/>
          <w:lang w:eastAsia="tr-TR"/>
        </w:rPr>
        <w:t>Poor’s</w:t>
      </w:r>
      <w:proofErr w:type="spellEnd"/>
      <w:r w:rsidRPr="006846AE">
        <w:rPr>
          <w:rFonts w:ascii="Verdana" w:eastAsia="Times New Roman" w:hAnsi="Verdana" w:cs="Arial"/>
          <w:color w:val="000000"/>
          <w:sz w:val="18"/>
          <w:szCs w:val="18"/>
          <w:lang w:eastAsia="tr-TR"/>
        </w:rPr>
        <w:t>,</w:t>
      </w:r>
      <w:r w:rsidRPr="006846AE">
        <w:rPr>
          <w:rFonts w:ascii="Verdana" w:eastAsia="Times New Roman" w:hAnsi="Verdana" w:cs="Arial"/>
          <w:b/>
          <w:bCs/>
          <w:color w:val="000000"/>
          <w:sz w:val="18"/>
          <w:szCs w:val="18"/>
          <w:lang w:eastAsia="tr-TR"/>
        </w:rPr>
        <w:t> </w:t>
      </w:r>
      <w:proofErr w:type="spellStart"/>
      <w:r w:rsidRPr="006846AE">
        <w:rPr>
          <w:rFonts w:ascii="Verdana" w:eastAsia="Times New Roman" w:hAnsi="Verdana" w:cs="Arial"/>
          <w:b/>
          <w:bCs/>
          <w:color w:val="000000"/>
          <w:sz w:val="18"/>
          <w:szCs w:val="18"/>
          <w:lang w:eastAsia="tr-TR"/>
        </w:rPr>
        <w:t>Corporate</w:t>
      </w:r>
      <w:proofErr w:type="spellEnd"/>
      <w:r w:rsidRPr="006846AE">
        <w:rPr>
          <w:rFonts w:ascii="Verdana" w:eastAsia="Times New Roman" w:hAnsi="Verdana" w:cs="Arial"/>
          <w:b/>
          <w:bCs/>
          <w:color w:val="000000"/>
          <w:sz w:val="18"/>
          <w:szCs w:val="18"/>
          <w:lang w:eastAsia="tr-TR"/>
        </w:rPr>
        <w:t xml:space="preserve"> </w:t>
      </w:r>
      <w:proofErr w:type="spellStart"/>
      <w:r w:rsidRPr="006846AE">
        <w:rPr>
          <w:rFonts w:ascii="Verdana" w:eastAsia="Times New Roman" w:hAnsi="Verdana" w:cs="Arial"/>
          <w:b/>
          <w:bCs/>
          <w:color w:val="000000"/>
          <w:sz w:val="18"/>
          <w:szCs w:val="18"/>
          <w:lang w:eastAsia="tr-TR"/>
        </w:rPr>
        <w:t>Ratings</w:t>
      </w:r>
      <w:proofErr w:type="spellEnd"/>
      <w:r w:rsidRPr="006846AE">
        <w:rPr>
          <w:rFonts w:ascii="Verdana" w:eastAsia="Times New Roman" w:hAnsi="Verdana" w:cs="Arial"/>
          <w:b/>
          <w:bCs/>
          <w:color w:val="000000"/>
          <w:sz w:val="18"/>
          <w:szCs w:val="18"/>
          <w:lang w:eastAsia="tr-TR"/>
        </w:rPr>
        <w:t xml:space="preserve"> </w:t>
      </w:r>
      <w:proofErr w:type="spellStart"/>
      <w:r w:rsidRPr="006846AE">
        <w:rPr>
          <w:rFonts w:ascii="Verdana" w:eastAsia="Times New Roman" w:hAnsi="Verdana" w:cs="Arial"/>
          <w:b/>
          <w:bCs/>
          <w:color w:val="000000"/>
          <w:sz w:val="18"/>
          <w:szCs w:val="18"/>
          <w:lang w:eastAsia="tr-TR"/>
        </w:rPr>
        <w:t>Criteria</w:t>
      </w:r>
      <w:proofErr w:type="spellEnd"/>
      <w:r w:rsidRPr="006846AE">
        <w:rPr>
          <w:rFonts w:ascii="Verdana" w:eastAsia="Times New Roman" w:hAnsi="Verdana" w:cs="Arial"/>
          <w:color w:val="000000"/>
          <w:sz w:val="18"/>
          <w:szCs w:val="18"/>
          <w:lang w:eastAsia="tr-TR"/>
        </w:rPr>
        <w:t>, New York, 2001.</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lang w:eastAsia="tr-TR"/>
        </w:rPr>
        <w:t> </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r w:rsidRPr="006846AE">
        <w:rPr>
          <w:rFonts w:ascii="Verdana" w:eastAsia="Times New Roman" w:hAnsi="Verdana" w:cs="Arial"/>
          <w:color w:val="000000"/>
          <w:sz w:val="18"/>
          <w:szCs w:val="18"/>
          <w:u w:val="single"/>
          <w:lang w:eastAsia="tr-TR"/>
        </w:rPr>
        <w:t>İnternet Adresleri</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hyperlink r:id="rId31" w:history="1">
        <w:r w:rsidRPr="006846AE">
          <w:rPr>
            <w:rFonts w:ascii="Verdana" w:eastAsia="Times New Roman" w:hAnsi="Verdana" w:cs="Arial"/>
            <w:color w:val="000000"/>
            <w:sz w:val="18"/>
            <w:szCs w:val="18"/>
            <w:u w:val="single"/>
            <w:lang w:eastAsia="tr-TR"/>
          </w:rPr>
          <w:t>http://www.bankwatch.com</w:t>
        </w:r>
      </w:hyperlink>
      <w:r w:rsidRPr="006846AE">
        <w:rPr>
          <w:rFonts w:ascii="Verdana" w:eastAsia="Times New Roman" w:hAnsi="Verdana" w:cs="Arial"/>
          <w:color w:val="000000"/>
          <w:sz w:val="18"/>
          <w:szCs w:val="18"/>
          <w:lang w:eastAsia="tr-TR"/>
        </w:rPr>
        <w:t> (</w:t>
      </w:r>
      <w:proofErr w:type="spellStart"/>
      <w:r w:rsidRPr="006846AE">
        <w:rPr>
          <w:rFonts w:ascii="Verdana" w:eastAsia="Times New Roman" w:hAnsi="Verdana" w:cs="Arial"/>
          <w:color w:val="000000"/>
          <w:sz w:val="18"/>
          <w:szCs w:val="18"/>
          <w:lang w:eastAsia="tr-TR"/>
        </w:rPr>
        <w:t>Thomson</w:t>
      </w:r>
      <w:proofErr w:type="spellEnd"/>
      <w:r w:rsidRPr="006846AE">
        <w:rPr>
          <w:rFonts w:ascii="Verdana" w:eastAsia="Times New Roman" w:hAnsi="Verdana" w:cs="Arial"/>
          <w:color w:val="000000"/>
          <w:sz w:val="18"/>
          <w:szCs w:val="18"/>
          <w:lang w:eastAsia="tr-TR"/>
        </w:rPr>
        <w:t xml:space="preserve"> </w:t>
      </w:r>
      <w:proofErr w:type="spellStart"/>
      <w:r w:rsidRPr="006846AE">
        <w:rPr>
          <w:rFonts w:ascii="Verdana" w:eastAsia="Times New Roman" w:hAnsi="Verdana" w:cs="Arial"/>
          <w:color w:val="000000"/>
          <w:sz w:val="18"/>
          <w:szCs w:val="18"/>
          <w:lang w:eastAsia="tr-TR"/>
        </w:rPr>
        <w:t>Bankwatch</w:t>
      </w:r>
      <w:proofErr w:type="spellEnd"/>
      <w:r w:rsidRPr="006846AE">
        <w:rPr>
          <w:rFonts w:ascii="Verdana" w:eastAsia="Times New Roman" w:hAnsi="Verdana" w:cs="Arial"/>
          <w:color w:val="000000"/>
          <w:sz w:val="18"/>
          <w:szCs w:val="18"/>
          <w:lang w:eastAsia="tr-TR"/>
        </w:rPr>
        <w:t>)</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hyperlink r:id="rId32" w:history="1">
        <w:r w:rsidRPr="006846AE">
          <w:rPr>
            <w:rFonts w:ascii="Verdana" w:eastAsia="Times New Roman" w:hAnsi="Verdana" w:cs="Arial"/>
            <w:color w:val="000000"/>
            <w:sz w:val="18"/>
            <w:szCs w:val="18"/>
            <w:u w:val="single"/>
            <w:lang w:eastAsia="tr-TR"/>
          </w:rPr>
          <w:t>http://www.dbrs.com</w:t>
        </w:r>
      </w:hyperlink>
      <w:r w:rsidRPr="006846AE">
        <w:rPr>
          <w:rFonts w:ascii="Verdana" w:eastAsia="Times New Roman" w:hAnsi="Verdana" w:cs="Arial"/>
          <w:color w:val="000000"/>
          <w:sz w:val="18"/>
          <w:szCs w:val="18"/>
          <w:lang w:eastAsia="tr-TR"/>
        </w:rPr>
        <w:t> (</w:t>
      </w:r>
      <w:proofErr w:type="spellStart"/>
      <w:r w:rsidRPr="006846AE">
        <w:rPr>
          <w:rFonts w:ascii="Verdana" w:eastAsia="Times New Roman" w:hAnsi="Verdana" w:cs="Arial"/>
          <w:color w:val="000000"/>
          <w:sz w:val="18"/>
          <w:szCs w:val="18"/>
          <w:lang w:eastAsia="tr-TR"/>
        </w:rPr>
        <w:t>Dominion</w:t>
      </w:r>
      <w:proofErr w:type="spellEnd"/>
      <w:r w:rsidRPr="006846AE">
        <w:rPr>
          <w:rFonts w:ascii="Verdana" w:eastAsia="Times New Roman" w:hAnsi="Verdana" w:cs="Arial"/>
          <w:color w:val="000000"/>
          <w:sz w:val="18"/>
          <w:szCs w:val="18"/>
          <w:lang w:eastAsia="tr-TR"/>
        </w:rPr>
        <w:t xml:space="preserve"> Bond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 xml:space="preserve"> </w:t>
      </w:r>
      <w:proofErr w:type="spellStart"/>
      <w:r w:rsidRPr="006846AE">
        <w:rPr>
          <w:rFonts w:ascii="Verdana" w:eastAsia="Times New Roman" w:hAnsi="Verdana" w:cs="Arial"/>
          <w:color w:val="000000"/>
          <w:sz w:val="18"/>
          <w:szCs w:val="18"/>
          <w:lang w:eastAsia="tr-TR"/>
        </w:rPr>
        <w:t>Company</w:t>
      </w:r>
      <w:proofErr w:type="spellEnd"/>
      <w:r w:rsidRPr="006846AE">
        <w:rPr>
          <w:rFonts w:ascii="Verdana" w:eastAsia="Times New Roman" w:hAnsi="Verdana" w:cs="Arial"/>
          <w:color w:val="000000"/>
          <w:sz w:val="18"/>
          <w:szCs w:val="18"/>
          <w:lang w:eastAsia="tr-TR"/>
        </w:rPr>
        <w:t>)</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hyperlink r:id="rId33" w:history="1">
        <w:r w:rsidRPr="006846AE">
          <w:rPr>
            <w:rFonts w:ascii="Verdana" w:eastAsia="Times New Roman" w:hAnsi="Verdana" w:cs="Arial"/>
            <w:color w:val="000000"/>
            <w:sz w:val="18"/>
            <w:szCs w:val="18"/>
            <w:u w:val="single"/>
            <w:lang w:eastAsia="tr-TR"/>
          </w:rPr>
          <w:t>http://www.finpipe.com</w:t>
        </w:r>
      </w:hyperlink>
      <w:r w:rsidRPr="006846AE">
        <w:rPr>
          <w:rFonts w:ascii="Verdana" w:eastAsia="Times New Roman" w:hAnsi="Verdana" w:cs="Arial"/>
          <w:color w:val="000000"/>
          <w:sz w:val="18"/>
          <w:szCs w:val="18"/>
          <w:lang w:eastAsia="tr-TR"/>
        </w:rPr>
        <w:t> (</w:t>
      </w:r>
      <w:proofErr w:type="spellStart"/>
      <w:r w:rsidRPr="006846AE">
        <w:rPr>
          <w:rFonts w:ascii="Verdana" w:eastAsia="Times New Roman" w:hAnsi="Verdana" w:cs="Arial"/>
          <w:color w:val="000000"/>
          <w:sz w:val="18"/>
          <w:szCs w:val="18"/>
          <w:lang w:eastAsia="tr-TR"/>
        </w:rPr>
        <w:t>Canadian</w:t>
      </w:r>
      <w:proofErr w:type="spellEnd"/>
      <w:r w:rsidRPr="006846AE">
        <w:rPr>
          <w:rFonts w:ascii="Verdana" w:eastAsia="Times New Roman" w:hAnsi="Verdana" w:cs="Arial"/>
          <w:color w:val="000000"/>
          <w:sz w:val="18"/>
          <w:szCs w:val="18"/>
          <w:lang w:eastAsia="tr-TR"/>
        </w:rPr>
        <w:t xml:space="preserve"> Bond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hyperlink r:id="rId34" w:history="1">
        <w:r w:rsidRPr="006846AE">
          <w:rPr>
            <w:rFonts w:ascii="Verdana" w:eastAsia="Times New Roman" w:hAnsi="Verdana" w:cs="Arial"/>
            <w:color w:val="000000"/>
            <w:sz w:val="18"/>
            <w:szCs w:val="18"/>
            <w:u w:val="single"/>
            <w:lang w:eastAsia="tr-TR"/>
          </w:rPr>
          <w:t>http://www.fitchratings.com</w:t>
        </w:r>
      </w:hyperlink>
      <w:r w:rsidRPr="006846AE">
        <w:rPr>
          <w:rFonts w:ascii="Verdana" w:eastAsia="Times New Roman" w:hAnsi="Verdana" w:cs="Arial"/>
          <w:color w:val="000000"/>
          <w:sz w:val="18"/>
          <w:szCs w:val="18"/>
          <w:lang w:eastAsia="tr-TR"/>
        </w:rPr>
        <w:t> (</w:t>
      </w:r>
      <w:proofErr w:type="spellStart"/>
      <w:r w:rsidRPr="006846AE">
        <w:rPr>
          <w:rFonts w:ascii="Verdana" w:eastAsia="Times New Roman" w:hAnsi="Verdana" w:cs="Arial"/>
          <w:color w:val="000000"/>
          <w:sz w:val="18"/>
          <w:szCs w:val="18"/>
          <w:lang w:eastAsia="tr-TR"/>
        </w:rPr>
        <w:t>Fitch</w:t>
      </w:r>
      <w:proofErr w:type="spellEnd"/>
      <w:r w:rsidRPr="006846AE">
        <w:rPr>
          <w:rFonts w:ascii="Verdana" w:eastAsia="Times New Roman" w:hAnsi="Verdana" w:cs="Arial"/>
          <w:color w:val="000000"/>
          <w:sz w:val="18"/>
          <w:szCs w:val="18"/>
          <w:lang w:eastAsia="tr-TR"/>
        </w:rPr>
        <w:t xml:space="preserve"> Investor Service)</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hyperlink r:id="rId35" w:history="1">
        <w:r w:rsidRPr="006846AE">
          <w:rPr>
            <w:rFonts w:ascii="Verdana" w:eastAsia="Times New Roman" w:hAnsi="Verdana" w:cs="Arial"/>
            <w:color w:val="000000"/>
            <w:sz w:val="18"/>
            <w:szCs w:val="18"/>
            <w:u w:val="single"/>
            <w:lang w:eastAsia="tr-TR"/>
          </w:rPr>
          <w:t>http://www.foreigntrade.gov.tr/ead/DTDERGI/ocak97/rating.htm</w:t>
        </w:r>
      </w:hyperlink>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hyperlink r:id="rId36" w:history="1">
        <w:r w:rsidRPr="006846AE">
          <w:rPr>
            <w:rFonts w:ascii="Verdana" w:eastAsia="Times New Roman" w:hAnsi="Verdana" w:cs="Arial"/>
            <w:color w:val="000000"/>
            <w:sz w:val="18"/>
            <w:szCs w:val="18"/>
            <w:u w:val="single"/>
            <w:lang w:eastAsia="tr-TR"/>
          </w:rPr>
          <w:t>http://www.f-almanak.com/finhat</w:t>
        </w:r>
      </w:hyperlink>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hyperlink r:id="rId37" w:history="1">
        <w:r w:rsidRPr="006846AE">
          <w:rPr>
            <w:rFonts w:ascii="Verdana" w:eastAsia="Times New Roman" w:hAnsi="Verdana" w:cs="Arial"/>
            <w:color w:val="000000"/>
            <w:sz w:val="18"/>
            <w:szCs w:val="18"/>
            <w:u w:val="single"/>
            <w:lang w:eastAsia="tr-TR"/>
          </w:rPr>
          <w:t>http://www.ibca.com</w:t>
        </w:r>
      </w:hyperlink>
      <w:r w:rsidRPr="006846AE">
        <w:rPr>
          <w:rFonts w:ascii="Verdana" w:eastAsia="Times New Roman" w:hAnsi="Verdana" w:cs="Arial"/>
          <w:color w:val="000000"/>
          <w:sz w:val="18"/>
          <w:szCs w:val="18"/>
          <w:lang w:eastAsia="tr-TR"/>
        </w:rPr>
        <w:t xml:space="preserve"> (IBCA </w:t>
      </w:r>
      <w:proofErr w:type="spellStart"/>
      <w:r w:rsidRPr="006846AE">
        <w:rPr>
          <w:rFonts w:ascii="Verdana" w:eastAsia="Times New Roman" w:hAnsi="Verdana" w:cs="Arial"/>
          <w:color w:val="000000"/>
          <w:sz w:val="18"/>
          <w:szCs w:val="18"/>
          <w:lang w:eastAsia="tr-TR"/>
        </w:rPr>
        <w:t>Ltd</w:t>
      </w:r>
      <w:proofErr w:type="spellEnd"/>
      <w:r w:rsidRPr="006846AE">
        <w:rPr>
          <w:rFonts w:ascii="Verdana" w:eastAsia="Times New Roman" w:hAnsi="Verdana" w:cs="Arial"/>
          <w:color w:val="000000"/>
          <w:sz w:val="18"/>
          <w:szCs w:val="18"/>
          <w:lang w:eastAsia="tr-TR"/>
        </w:rPr>
        <w:t>)</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hyperlink r:id="rId38" w:history="1">
        <w:r w:rsidRPr="006846AE">
          <w:rPr>
            <w:rFonts w:ascii="Verdana" w:eastAsia="Times New Roman" w:hAnsi="Verdana" w:cs="Arial"/>
            <w:color w:val="000000"/>
            <w:sz w:val="18"/>
            <w:szCs w:val="18"/>
            <w:u w:val="single"/>
            <w:lang w:eastAsia="tr-TR"/>
          </w:rPr>
          <w:t>http://www.jcr.co.jp</w:t>
        </w:r>
      </w:hyperlink>
      <w:r w:rsidRPr="006846AE">
        <w:rPr>
          <w:rFonts w:ascii="Verdana" w:eastAsia="Times New Roman" w:hAnsi="Verdana" w:cs="Arial"/>
          <w:color w:val="000000"/>
          <w:sz w:val="18"/>
          <w:szCs w:val="18"/>
          <w:lang w:eastAsia="tr-TR"/>
        </w:rPr>
        <w:t> (</w:t>
      </w:r>
      <w:proofErr w:type="spellStart"/>
      <w:r w:rsidRPr="006846AE">
        <w:rPr>
          <w:rFonts w:ascii="Verdana" w:eastAsia="Times New Roman" w:hAnsi="Verdana" w:cs="Arial"/>
          <w:color w:val="000000"/>
          <w:sz w:val="18"/>
          <w:szCs w:val="18"/>
          <w:lang w:eastAsia="tr-TR"/>
        </w:rPr>
        <w:t>Japanese</w:t>
      </w:r>
      <w:proofErr w:type="spellEnd"/>
      <w:r w:rsidRPr="006846AE">
        <w:rPr>
          <w:rFonts w:ascii="Verdana" w:eastAsia="Times New Roman" w:hAnsi="Verdana" w:cs="Arial"/>
          <w:color w:val="000000"/>
          <w:sz w:val="18"/>
          <w:szCs w:val="18"/>
          <w:lang w:eastAsia="tr-TR"/>
        </w:rPr>
        <w:t xml:space="preserve"> </w:t>
      </w:r>
      <w:proofErr w:type="spellStart"/>
      <w:r w:rsidRPr="006846AE">
        <w:rPr>
          <w:rFonts w:ascii="Verdana" w:eastAsia="Times New Roman" w:hAnsi="Verdana" w:cs="Arial"/>
          <w:color w:val="000000"/>
          <w:sz w:val="18"/>
          <w:szCs w:val="18"/>
          <w:lang w:eastAsia="tr-TR"/>
        </w:rPr>
        <w:t>Credit</w:t>
      </w:r>
      <w:proofErr w:type="spellEnd"/>
      <w:r w:rsidRPr="006846AE">
        <w:rPr>
          <w:rFonts w:ascii="Verdana" w:eastAsia="Times New Roman" w:hAnsi="Verdana" w:cs="Arial"/>
          <w:color w:val="000000"/>
          <w:sz w:val="18"/>
          <w:szCs w:val="18"/>
          <w:lang w:eastAsia="tr-TR"/>
        </w:rPr>
        <w:t xml:space="preserve"> </w:t>
      </w:r>
      <w:proofErr w:type="spellStart"/>
      <w:r w:rsidRPr="006846AE">
        <w:rPr>
          <w:rFonts w:ascii="Verdana" w:eastAsia="Times New Roman" w:hAnsi="Verdana" w:cs="Arial"/>
          <w:color w:val="000000"/>
          <w:sz w:val="18"/>
          <w:szCs w:val="18"/>
          <w:lang w:eastAsia="tr-TR"/>
        </w:rPr>
        <w:t>Rating</w:t>
      </w:r>
      <w:proofErr w:type="spellEnd"/>
      <w:r w:rsidRPr="006846AE">
        <w:rPr>
          <w:rFonts w:ascii="Verdana" w:eastAsia="Times New Roman" w:hAnsi="Verdana" w:cs="Arial"/>
          <w:color w:val="000000"/>
          <w:sz w:val="18"/>
          <w:szCs w:val="18"/>
          <w:lang w:eastAsia="tr-TR"/>
        </w:rPr>
        <w:t>)</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hyperlink r:id="rId39" w:history="1">
        <w:r w:rsidRPr="006846AE">
          <w:rPr>
            <w:rFonts w:ascii="Verdana" w:eastAsia="Times New Roman" w:hAnsi="Verdana" w:cs="Arial"/>
            <w:color w:val="000000"/>
            <w:sz w:val="18"/>
            <w:szCs w:val="18"/>
            <w:u w:val="single"/>
            <w:lang w:eastAsia="tr-TR"/>
          </w:rPr>
          <w:t>http://www.moodys.com</w:t>
        </w:r>
      </w:hyperlink>
      <w:r w:rsidRPr="006846AE">
        <w:rPr>
          <w:rFonts w:ascii="Verdana" w:eastAsia="Times New Roman" w:hAnsi="Verdana" w:cs="Arial"/>
          <w:color w:val="000000"/>
          <w:sz w:val="18"/>
          <w:szCs w:val="18"/>
          <w:lang w:eastAsia="tr-TR"/>
        </w:rPr>
        <w:t> (</w:t>
      </w:r>
      <w:proofErr w:type="spellStart"/>
      <w:r w:rsidRPr="006846AE">
        <w:rPr>
          <w:rFonts w:ascii="Verdana" w:eastAsia="Times New Roman" w:hAnsi="Verdana" w:cs="Arial"/>
          <w:color w:val="000000"/>
          <w:sz w:val="18"/>
          <w:szCs w:val="18"/>
          <w:lang w:eastAsia="tr-TR"/>
        </w:rPr>
        <w:t>Moody’s</w:t>
      </w:r>
      <w:proofErr w:type="spellEnd"/>
      <w:r w:rsidRPr="006846AE">
        <w:rPr>
          <w:rFonts w:ascii="Verdana" w:eastAsia="Times New Roman" w:hAnsi="Verdana" w:cs="Arial"/>
          <w:color w:val="000000"/>
          <w:sz w:val="18"/>
          <w:szCs w:val="18"/>
          <w:lang w:eastAsia="tr-TR"/>
        </w:rPr>
        <w:t xml:space="preserve"> Investor Service)</w:t>
      </w: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hyperlink r:id="rId40" w:history="1">
        <w:r w:rsidRPr="006846AE">
          <w:rPr>
            <w:rFonts w:ascii="Verdana" w:eastAsia="Times New Roman" w:hAnsi="Verdana" w:cs="Arial"/>
            <w:color w:val="000000"/>
            <w:sz w:val="18"/>
            <w:szCs w:val="18"/>
            <w:u w:val="single"/>
            <w:lang w:eastAsia="tr-TR"/>
          </w:rPr>
          <w:t>http://www.standardandpoors.com</w:t>
        </w:r>
      </w:hyperlink>
      <w:r w:rsidRPr="006846AE">
        <w:rPr>
          <w:rFonts w:ascii="Verdana" w:eastAsia="Times New Roman" w:hAnsi="Verdana" w:cs="Arial"/>
          <w:color w:val="000000"/>
          <w:sz w:val="18"/>
          <w:szCs w:val="18"/>
          <w:lang w:eastAsia="tr-TR"/>
        </w:rPr>
        <w:t> (</w:t>
      </w:r>
      <w:proofErr w:type="spellStart"/>
      <w:r w:rsidRPr="006846AE">
        <w:rPr>
          <w:rFonts w:ascii="Verdana" w:eastAsia="Times New Roman" w:hAnsi="Verdana" w:cs="Arial"/>
          <w:color w:val="000000"/>
          <w:sz w:val="18"/>
          <w:szCs w:val="18"/>
          <w:lang w:eastAsia="tr-TR"/>
        </w:rPr>
        <w:t>Standard&amp;Poor’s</w:t>
      </w:r>
      <w:proofErr w:type="spellEnd"/>
      <w:r w:rsidRPr="006846AE">
        <w:rPr>
          <w:rFonts w:ascii="Verdana" w:eastAsia="Times New Roman" w:hAnsi="Verdana" w:cs="Arial"/>
          <w:color w:val="000000"/>
          <w:sz w:val="18"/>
          <w:szCs w:val="18"/>
          <w:lang w:eastAsia="tr-TR"/>
        </w:rPr>
        <w:t xml:space="preserve"> </w:t>
      </w:r>
      <w:proofErr w:type="spellStart"/>
      <w:r w:rsidRPr="006846AE">
        <w:rPr>
          <w:rFonts w:ascii="Verdana" w:eastAsia="Times New Roman" w:hAnsi="Verdana" w:cs="Arial"/>
          <w:color w:val="000000"/>
          <w:sz w:val="18"/>
          <w:szCs w:val="18"/>
          <w:lang w:eastAsia="tr-TR"/>
        </w:rPr>
        <w:t>Company</w:t>
      </w:r>
      <w:proofErr w:type="spellEnd"/>
      <w:r w:rsidRPr="006846AE">
        <w:rPr>
          <w:rFonts w:ascii="Verdana" w:eastAsia="Times New Roman" w:hAnsi="Verdana" w:cs="Arial"/>
          <w:color w:val="000000"/>
          <w:sz w:val="18"/>
          <w:szCs w:val="18"/>
          <w:lang w:eastAsia="tr-TR"/>
        </w:rPr>
        <w:t>)</w:t>
      </w:r>
    </w:p>
    <w:p w:rsidR="00E16CCF" w:rsidRDefault="006846AE" w:rsidP="006846AE">
      <w:pPr>
        <w:spacing w:after="0" w:line="240" w:lineRule="auto"/>
        <w:jc w:val="both"/>
        <w:rPr>
          <w:rFonts w:ascii="Verdana" w:eastAsia="Times New Roman" w:hAnsi="Verdana" w:cs="Arial"/>
          <w:color w:val="000000"/>
          <w:sz w:val="18"/>
          <w:szCs w:val="18"/>
          <w:lang w:eastAsia="tr-TR"/>
        </w:rPr>
      </w:pPr>
      <w:hyperlink r:id="rId41" w:history="1">
        <w:r w:rsidRPr="006846AE">
          <w:rPr>
            <w:rFonts w:ascii="Verdana" w:eastAsia="Times New Roman" w:hAnsi="Verdana" w:cs="Arial"/>
            <w:color w:val="000000"/>
            <w:sz w:val="18"/>
            <w:szCs w:val="18"/>
            <w:u w:val="single"/>
            <w:lang w:eastAsia="tr-TR"/>
          </w:rPr>
          <w:t>http://www.stratejiyonetim.com/fehmi2.htm</w:t>
        </w:r>
      </w:hyperlink>
    </w:p>
    <w:p w:rsidR="006846AE" w:rsidRDefault="006846AE" w:rsidP="006846AE">
      <w:pPr>
        <w:spacing w:after="0" w:line="240" w:lineRule="auto"/>
        <w:jc w:val="both"/>
        <w:rPr>
          <w:rFonts w:ascii="Verdana" w:eastAsia="Times New Roman" w:hAnsi="Verdana" w:cs="Arial"/>
          <w:color w:val="000000"/>
          <w:sz w:val="18"/>
          <w:szCs w:val="18"/>
          <w:lang w:eastAsia="tr-TR"/>
        </w:rPr>
      </w:pPr>
    </w:p>
    <w:p w:rsidR="006846AE" w:rsidRPr="006846AE" w:rsidRDefault="006846AE" w:rsidP="006846AE">
      <w:pPr>
        <w:spacing w:after="0" w:line="240" w:lineRule="auto"/>
        <w:jc w:val="both"/>
        <w:rPr>
          <w:rFonts w:ascii="Verdana" w:eastAsia="Times New Roman" w:hAnsi="Verdana" w:cs="Times New Roman"/>
          <w:color w:val="000000"/>
          <w:sz w:val="18"/>
          <w:szCs w:val="18"/>
          <w:lang w:eastAsia="tr-TR"/>
        </w:rPr>
      </w:pPr>
    </w:p>
    <w:sectPr w:rsidR="006846AE" w:rsidRPr="006846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6AE"/>
    <w:rsid w:val="006846AE"/>
    <w:rsid w:val="006F3454"/>
    <w:rsid w:val="007C47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846AE"/>
  </w:style>
  <w:style w:type="character" w:styleId="zlenenKpr">
    <w:name w:val="FollowedHyperlink"/>
    <w:basedOn w:val="VarsaylanParagrafYazTipi"/>
    <w:uiPriority w:val="99"/>
    <w:semiHidden/>
    <w:unhideWhenUsed/>
    <w:rsid w:val="006846AE"/>
    <w:rPr>
      <w:color w:val="800080"/>
      <w:u w:val="single"/>
    </w:rPr>
  </w:style>
  <w:style w:type="character" w:customStyle="1" w:styleId="apple-converted-space">
    <w:name w:val="apple-converted-space"/>
    <w:basedOn w:val="VarsaylanParagrafYazTipi"/>
    <w:rsid w:val="006846AE"/>
  </w:style>
  <w:style w:type="character" w:styleId="SonnotBavurusu">
    <w:name w:val="endnote reference"/>
    <w:basedOn w:val="VarsaylanParagrafYazTipi"/>
    <w:uiPriority w:val="99"/>
    <w:semiHidden/>
    <w:unhideWhenUsed/>
    <w:rsid w:val="006846AE"/>
  </w:style>
  <w:style w:type="character" w:styleId="Gl">
    <w:name w:val="Strong"/>
    <w:basedOn w:val="VarsaylanParagrafYazTipi"/>
    <w:uiPriority w:val="22"/>
    <w:qFormat/>
    <w:rsid w:val="006846AE"/>
    <w:rPr>
      <w:b/>
      <w:bCs/>
    </w:rPr>
  </w:style>
  <w:style w:type="paragraph" w:styleId="SonnotMetni">
    <w:name w:val="endnote text"/>
    <w:basedOn w:val="Normal"/>
    <w:link w:val="SonnotMetniChar"/>
    <w:uiPriority w:val="99"/>
    <w:semiHidden/>
    <w:unhideWhenUsed/>
    <w:rsid w:val="006846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onnotMetniChar">
    <w:name w:val="Sonnot Metni Char"/>
    <w:basedOn w:val="VarsaylanParagrafYazTipi"/>
    <w:link w:val="SonnotMetni"/>
    <w:uiPriority w:val="99"/>
    <w:semiHidden/>
    <w:rsid w:val="006846AE"/>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846AE"/>
  </w:style>
  <w:style w:type="character" w:styleId="zlenenKpr">
    <w:name w:val="FollowedHyperlink"/>
    <w:basedOn w:val="VarsaylanParagrafYazTipi"/>
    <w:uiPriority w:val="99"/>
    <w:semiHidden/>
    <w:unhideWhenUsed/>
    <w:rsid w:val="006846AE"/>
    <w:rPr>
      <w:color w:val="800080"/>
      <w:u w:val="single"/>
    </w:rPr>
  </w:style>
  <w:style w:type="character" w:customStyle="1" w:styleId="apple-converted-space">
    <w:name w:val="apple-converted-space"/>
    <w:basedOn w:val="VarsaylanParagrafYazTipi"/>
    <w:rsid w:val="006846AE"/>
  </w:style>
  <w:style w:type="character" w:styleId="SonnotBavurusu">
    <w:name w:val="endnote reference"/>
    <w:basedOn w:val="VarsaylanParagrafYazTipi"/>
    <w:uiPriority w:val="99"/>
    <w:semiHidden/>
    <w:unhideWhenUsed/>
    <w:rsid w:val="006846AE"/>
  </w:style>
  <w:style w:type="character" w:styleId="Gl">
    <w:name w:val="Strong"/>
    <w:basedOn w:val="VarsaylanParagrafYazTipi"/>
    <w:uiPriority w:val="22"/>
    <w:qFormat/>
    <w:rsid w:val="006846AE"/>
    <w:rPr>
      <w:b/>
      <w:bCs/>
    </w:rPr>
  </w:style>
  <w:style w:type="paragraph" w:styleId="SonnotMetni">
    <w:name w:val="endnote text"/>
    <w:basedOn w:val="Normal"/>
    <w:link w:val="SonnotMetniChar"/>
    <w:uiPriority w:val="99"/>
    <w:semiHidden/>
    <w:unhideWhenUsed/>
    <w:rsid w:val="006846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onnotMetniChar">
    <w:name w:val="Sonnot Metni Char"/>
    <w:basedOn w:val="VarsaylanParagrafYazTipi"/>
    <w:link w:val="SonnotMetni"/>
    <w:uiPriority w:val="99"/>
    <w:semiHidden/>
    <w:rsid w:val="006846A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7830">
      <w:bodyDiv w:val="1"/>
      <w:marLeft w:val="0"/>
      <w:marRight w:val="0"/>
      <w:marTop w:val="0"/>
      <w:marBottom w:val="0"/>
      <w:divBdr>
        <w:top w:val="none" w:sz="0" w:space="0" w:color="auto"/>
        <w:left w:val="none" w:sz="0" w:space="0" w:color="auto"/>
        <w:bottom w:val="none" w:sz="0" w:space="0" w:color="auto"/>
        <w:right w:val="none" w:sz="0" w:space="0" w:color="auto"/>
      </w:divBdr>
      <w:divsChild>
        <w:div w:id="1233468944">
          <w:marLeft w:val="0"/>
          <w:marRight w:val="0"/>
          <w:marTop w:val="0"/>
          <w:marBottom w:val="0"/>
          <w:divBdr>
            <w:top w:val="none" w:sz="0" w:space="0" w:color="auto"/>
            <w:left w:val="none" w:sz="0" w:space="0" w:color="auto"/>
            <w:bottom w:val="none" w:sz="0" w:space="0" w:color="auto"/>
            <w:right w:val="none" w:sz="0" w:space="0" w:color="auto"/>
          </w:divBdr>
          <w:divsChild>
            <w:div w:id="475411625">
              <w:marLeft w:val="0"/>
              <w:marRight w:val="0"/>
              <w:marTop w:val="0"/>
              <w:marBottom w:val="0"/>
              <w:divBdr>
                <w:top w:val="none" w:sz="0" w:space="0" w:color="auto"/>
                <w:left w:val="none" w:sz="0" w:space="0" w:color="auto"/>
                <w:bottom w:val="none" w:sz="0" w:space="0" w:color="auto"/>
                <w:right w:val="none" w:sz="0" w:space="0" w:color="auto"/>
              </w:divBdr>
            </w:div>
            <w:div w:id="1449349454">
              <w:marLeft w:val="0"/>
              <w:marRight w:val="0"/>
              <w:marTop w:val="0"/>
              <w:marBottom w:val="0"/>
              <w:divBdr>
                <w:top w:val="none" w:sz="0" w:space="0" w:color="auto"/>
                <w:left w:val="none" w:sz="0" w:space="0" w:color="auto"/>
                <w:bottom w:val="none" w:sz="0" w:space="0" w:color="auto"/>
                <w:right w:val="none" w:sz="0" w:space="0" w:color="auto"/>
              </w:divBdr>
            </w:div>
            <w:div w:id="1213616335">
              <w:marLeft w:val="0"/>
              <w:marRight w:val="0"/>
              <w:marTop w:val="0"/>
              <w:marBottom w:val="0"/>
              <w:divBdr>
                <w:top w:val="none" w:sz="0" w:space="0" w:color="auto"/>
                <w:left w:val="none" w:sz="0" w:space="0" w:color="auto"/>
                <w:bottom w:val="none" w:sz="0" w:space="0" w:color="auto"/>
                <w:right w:val="none" w:sz="0" w:space="0" w:color="auto"/>
              </w:divBdr>
            </w:div>
            <w:div w:id="864975895">
              <w:marLeft w:val="0"/>
              <w:marRight w:val="0"/>
              <w:marTop w:val="0"/>
              <w:marBottom w:val="0"/>
              <w:divBdr>
                <w:top w:val="none" w:sz="0" w:space="0" w:color="auto"/>
                <w:left w:val="none" w:sz="0" w:space="0" w:color="auto"/>
                <w:bottom w:val="none" w:sz="0" w:space="0" w:color="auto"/>
                <w:right w:val="none" w:sz="0" w:space="0" w:color="auto"/>
              </w:divBdr>
            </w:div>
            <w:div w:id="1047605377">
              <w:marLeft w:val="0"/>
              <w:marRight w:val="0"/>
              <w:marTop w:val="0"/>
              <w:marBottom w:val="0"/>
              <w:divBdr>
                <w:top w:val="none" w:sz="0" w:space="0" w:color="auto"/>
                <w:left w:val="none" w:sz="0" w:space="0" w:color="auto"/>
                <w:bottom w:val="none" w:sz="0" w:space="0" w:color="auto"/>
                <w:right w:val="none" w:sz="0" w:space="0" w:color="auto"/>
              </w:divBdr>
            </w:div>
            <w:div w:id="1685743701">
              <w:marLeft w:val="0"/>
              <w:marRight w:val="0"/>
              <w:marTop w:val="0"/>
              <w:marBottom w:val="0"/>
              <w:divBdr>
                <w:top w:val="none" w:sz="0" w:space="0" w:color="auto"/>
                <w:left w:val="none" w:sz="0" w:space="0" w:color="auto"/>
                <w:bottom w:val="none" w:sz="0" w:space="0" w:color="auto"/>
                <w:right w:val="none" w:sz="0" w:space="0" w:color="auto"/>
              </w:divBdr>
            </w:div>
            <w:div w:id="582374057">
              <w:marLeft w:val="0"/>
              <w:marRight w:val="0"/>
              <w:marTop w:val="0"/>
              <w:marBottom w:val="0"/>
              <w:divBdr>
                <w:top w:val="none" w:sz="0" w:space="0" w:color="auto"/>
                <w:left w:val="none" w:sz="0" w:space="0" w:color="auto"/>
                <w:bottom w:val="none" w:sz="0" w:space="0" w:color="auto"/>
                <w:right w:val="none" w:sz="0" w:space="0" w:color="auto"/>
              </w:divBdr>
            </w:div>
            <w:div w:id="961304491">
              <w:marLeft w:val="0"/>
              <w:marRight w:val="0"/>
              <w:marTop w:val="0"/>
              <w:marBottom w:val="0"/>
              <w:divBdr>
                <w:top w:val="none" w:sz="0" w:space="0" w:color="auto"/>
                <w:left w:val="none" w:sz="0" w:space="0" w:color="auto"/>
                <w:bottom w:val="none" w:sz="0" w:space="0" w:color="auto"/>
                <w:right w:val="none" w:sz="0" w:space="0" w:color="auto"/>
              </w:divBdr>
            </w:div>
            <w:div w:id="1349716270">
              <w:marLeft w:val="0"/>
              <w:marRight w:val="0"/>
              <w:marTop w:val="0"/>
              <w:marBottom w:val="0"/>
              <w:divBdr>
                <w:top w:val="none" w:sz="0" w:space="0" w:color="auto"/>
                <w:left w:val="none" w:sz="0" w:space="0" w:color="auto"/>
                <w:bottom w:val="none" w:sz="0" w:space="0" w:color="auto"/>
                <w:right w:val="none" w:sz="0" w:space="0" w:color="auto"/>
              </w:divBdr>
            </w:div>
            <w:div w:id="848255608">
              <w:marLeft w:val="0"/>
              <w:marRight w:val="0"/>
              <w:marTop w:val="0"/>
              <w:marBottom w:val="0"/>
              <w:divBdr>
                <w:top w:val="none" w:sz="0" w:space="0" w:color="auto"/>
                <w:left w:val="none" w:sz="0" w:space="0" w:color="auto"/>
                <w:bottom w:val="none" w:sz="0" w:space="0" w:color="auto"/>
                <w:right w:val="none" w:sz="0" w:space="0" w:color="auto"/>
              </w:divBdr>
            </w:div>
            <w:div w:id="1605066638">
              <w:marLeft w:val="0"/>
              <w:marRight w:val="0"/>
              <w:marTop w:val="0"/>
              <w:marBottom w:val="0"/>
              <w:divBdr>
                <w:top w:val="none" w:sz="0" w:space="0" w:color="auto"/>
                <w:left w:val="none" w:sz="0" w:space="0" w:color="auto"/>
                <w:bottom w:val="none" w:sz="0" w:space="0" w:color="auto"/>
                <w:right w:val="none" w:sz="0" w:space="0" w:color="auto"/>
              </w:divBdr>
            </w:div>
            <w:div w:id="2007315534">
              <w:marLeft w:val="0"/>
              <w:marRight w:val="0"/>
              <w:marTop w:val="0"/>
              <w:marBottom w:val="0"/>
              <w:divBdr>
                <w:top w:val="none" w:sz="0" w:space="0" w:color="auto"/>
                <w:left w:val="none" w:sz="0" w:space="0" w:color="auto"/>
                <w:bottom w:val="none" w:sz="0" w:space="0" w:color="auto"/>
                <w:right w:val="none" w:sz="0" w:space="0" w:color="auto"/>
              </w:divBdr>
            </w:div>
            <w:div w:id="966005504">
              <w:marLeft w:val="0"/>
              <w:marRight w:val="0"/>
              <w:marTop w:val="0"/>
              <w:marBottom w:val="0"/>
              <w:divBdr>
                <w:top w:val="none" w:sz="0" w:space="0" w:color="auto"/>
                <w:left w:val="none" w:sz="0" w:space="0" w:color="auto"/>
                <w:bottom w:val="none" w:sz="0" w:space="0" w:color="auto"/>
                <w:right w:val="none" w:sz="0" w:space="0" w:color="auto"/>
              </w:divBdr>
            </w:div>
            <w:div w:id="1723672472">
              <w:marLeft w:val="0"/>
              <w:marRight w:val="0"/>
              <w:marTop w:val="0"/>
              <w:marBottom w:val="0"/>
              <w:divBdr>
                <w:top w:val="none" w:sz="0" w:space="0" w:color="auto"/>
                <w:left w:val="none" w:sz="0" w:space="0" w:color="auto"/>
                <w:bottom w:val="none" w:sz="0" w:space="0" w:color="auto"/>
                <w:right w:val="none" w:sz="0" w:space="0" w:color="auto"/>
              </w:divBdr>
            </w:div>
            <w:div w:id="414279785">
              <w:marLeft w:val="0"/>
              <w:marRight w:val="0"/>
              <w:marTop w:val="0"/>
              <w:marBottom w:val="0"/>
              <w:divBdr>
                <w:top w:val="none" w:sz="0" w:space="0" w:color="auto"/>
                <w:left w:val="none" w:sz="0" w:space="0" w:color="auto"/>
                <w:bottom w:val="none" w:sz="0" w:space="0" w:color="auto"/>
                <w:right w:val="none" w:sz="0" w:space="0" w:color="auto"/>
              </w:divBdr>
            </w:div>
            <w:div w:id="764693789">
              <w:marLeft w:val="0"/>
              <w:marRight w:val="0"/>
              <w:marTop w:val="0"/>
              <w:marBottom w:val="0"/>
              <w:divBdr>
                <w:top w:val="none" w:sz="0" w:space="0" w:color="auto"/>
                <w:left w:val="none" w:sz="0" w:space="0" w:color="auto"/>
                <w:bottom w:val="none" w:sz="0" w:space="0" w:color="auto"/>
                <w:right w:val="none" w:sz="0" w:space="0" w:color="auto"/>
              </w:divBdr>
            </w:div>
            <w:div w:id="28337577">
              <w:marLeft w:val="0"/>
              <w:marRight w:val="0"/>
              <w:marTop w:val="0"/>
              <w:marBottom w:val="0"/>
              <w:divBdr>
                <w:top w:val="none" w:sz="0" w:space="0" w:color="auto"/>
                <w:left w:val="none" w:sz="0" w:space="0" w:color="auto"/>
                <w:bottom w:val="none" w:sz="0" w:space="0" w:color="auto"/>
                <w:right w:val="none" w:sz="0" w:space="0" w:color="auto"/>
              </w:divBdr>
            </w:div>
            <w:div w:id="476730703">
              <w:marLeft w:val="0"/>
              <w:marRight w:val="0"/>
              <w:marTop w:val="0"/>
              <w:marBottom w:val="0"/>
              <w:divBdr>
                <w:top w:val="none" w:sz="0" w:space="0" w:color="auto"/>
                <w:left w:val="none" w:sz="0" w:space="0" w:color="auto"/>
                <w:bottom w:val="none" w:sz="0" w:space="0" w:color="auto"/>
                <w:right w:val="none" w:sz="0" w:space="0" w:color="auto"/>
              </w:divBdr>
            </w:div>
            <w:div w:id="1778715056">
              <w:marLeft w:val="0"/>
              <w:marRight w:val="0"/>
              <w:marTop w:val="0"/>
              <w:marBottom w:val="0"/>
              <w:divBdr>
                <w:top w:val="none" w:sz="0" w:space="0" w:color="auto"/>
                <w:left w:val="none" w:sz="0" w:space="0" w:color="auto"/>
                <w:bottom w:val="none" w:sz="0" w:space="0" w:color="auto"/>
                <w:right w:val="none" w:sz="0" w:space="0" w:color="auto"/>
              </w:divBdr>
            </w:div>
            <w:div w:id="569846495">
              <w:marLeft w:val="0"/>
              <w:marRight w:val="0"/>
              <w:marTop w:val="0"/>
              <w:marBottom w:val="0"/>
              <w:divBdr>
                <w:top w:val="none" w:sz="0" w:space="0" w:color="auto"/>
                <w:left w:val="none" w:sz="0" w:space="0" w:color="auto"/>
                <w:bottom w:val="none" w:sz="0" w:space="0" w:color="auto"/>
                <w:right w:val="none" w:sz="0" w:space="0" w:color="auto"/>
              </w:divBdr>
            </w:div>
            <w:div w:id="1246918260">
              <w:marLeft w:val="0"/>
              <w:marRight w:val="0"/>
              <w:marTop w:val="0"/>
              <w:marBottom w:val="0"/>
              <w:divBdr>
                <w:top w:val="none" w:sz="0" w:space="0" w:color="auto"/>
                <w:left w:val="none" w:sz="0" w:space="0" w:color="auto"/>
                <w:bottom w:val="none" w:sz="0" w:space="0" w:color="auto"/>
                <w:right w:val="none" w:sz="0" w:space="0" w:color="auto"/>
              </w:divBdr>
            </w:div>
            <w:div w:id="1993482205">
              <w:marLeft w:val="0"/>
              <w:marRight w:val="0"/>
              <w:marTop w:val="0"/>
              <w:marBottom w:val="0"/>
              <w:divBdr>
                <w:top w:val="none" w:sz="0" w:space="0" w:color="auto"/>
                <w:left w:val="none" w:sz="0" w:space="0" w:color="auto"/>
                <w:bottom w:val="none" w:sz="0" w:space="0" w:color="auto"/>
                <w:right w:val="none" w:sz="0" w:space="0" w:color="auto"/>
              </w:divBdr>
            </w:div>
            <w:div w:id="54664603">
              <w:marLeft w:val="0"/>
              <w:marRight w:val="0"/>
              <w:marTop w:val="0"/>
              <w:marBottom w:val="0"/>
              <w:divBdr>
                <w:top w:val="none" w:sz="0" w:space="0" w:color="auto"/>
                <w:left w:val="none" w:sz="0" w:space="0" w:color="auto"/>
                <w:bottom w:val="none" w:sz="0" w:space="0" w:color="auto"/>
                <w:right w:val="none" w:sz="0" w:space="0" w:color="auto"/>
              </w:divBdr>
            </w:div>
            <w:div w:id="1459642804">
              <w:marLeft w:val="0"/>
              <w:marRight w:val="0"/>
              <w:marTop w:val="0"/>
              <w:marBottom w:val="0"/>
              <w:divBdr>
                <w:top w:val="none" w:sz="0" w:space="0" w:color="auto"/>
                <w:left w:val="none" w:sz="0" w:space="0" w:color="auto"/>
                <w:bottom w:val="none" w:sz="0" w:space="0" w:color="auto"/>
                <w:right w:val="none" w:sz="0" w:space="0" w:color="auto"/>
              </w:divBdr>
            </w:div>
            <w:div w:id="1536191194">
              <w:marLeft w:val="0"/>
              <w:marRight w:val="0"/>
              <w:marTop w:val="0"/>
              <w:marBottom w:val="0"/>
              <w:divBdr>
                <w:top w:val="none" w:sz="0" w:space="0" w:color="auto"/>
                <w:left w:val="none" w:sz="0" w:space="0" w:color="auto"/>
                <w:bottom w:val="none" w:sz="0" w:space="0" w:color="auto"/>
                <w:right w:val="none" w:sz="0" w:space="0" w:color="auto"/>
              </w:divBdr>
            </w:div>
            <w:div w:id="1329476338">
              <w:marLeft w:val="0"/>
              <w:marRight w:val="0"/>
              <w:marTop w:val="0"/>
              <w:marBottom w:val="0"/>
              <w:divBdr>
                <w:top w:val="none" w:sz="0" w:space="0" w:color="auto"/>
                <w:left w:val="none" w:sz="0" w:space="0" w:color="auto"/>
                <w:bottom w:val="none" w:sz="0" w:space="0" w:color="auto"/>
                <w:right w:val="none" w:sz="0" w:space="0" w:color="auto"/>
              </w:divBdr>
            </w:div>
            <w:div w:id="2004239963">
              <w:marLeft w:val="0"/>
              <w:marRight w:val="0"/>
              <w:marTop w:val="0"/>
              <w:marBottom w:val="0"/>
              <w:divBdr>
                <w:top w:val="none" w:sz="0" w:space="0" w:color="auto"/>
                <w:left w:val="none" w:sz="0" w:space="0" w:color="auto"/>
                <w:bottom w:val="none" w:sz="0" w:space="0" w:color="auto"/>
                <w:right w:val="none" w:sz="0" w:space="0" w:color="auto"/>
              </w:divBdr>
            </w:div>
            <w:div w:id="726343339">
              <w:marLeft w:val="0"/>
              <w:marRight w:val="0"/>
              <w:marTop w:val="0"/>
              <w:marBottom w:val="0"/>
              <w:divBdr>
                <w:top w:val="none" w:sz="0" w:space="0" w:color="auto"/>
                <w:left w:val="none" w:sz="0" w:space="0" w:color="auto"/>
                <w:bottom w:val="none" w:sz="0" w:space="0" w:color="auto"/>
                <w:right w:val="none" w:sz="0" w:space="0" w:color="auto"/>
              </w:divBdr>
            </w:div>
            <w:div w:id="121852127">
              <w:marLeft w:val="0"/>
              <w:marRight w:val="0"/>
              <w:marTop w:val="0"/>
              <w:marBottom w:val="0"/>
              <w:divBdr>
                <w:top w:val="none" w:sz="0" w:space="0" w:color="auto"/>
                <w:left w:val="none" w:sz="0" w:space="0" w:color="auto"/>
                <w:bottom w:val="none" w:sz="0" w:space="0" w:color="auto"/>
                <w:right w:val="none" w:sz="0" w:space="0" w:color="auto"/>
              </w:divBdr>
            </w:div>
            <w:div w:id="484976950">
              <w:marLeft w:val="0"/>
              <w:marRight w:val="0"/>
              <w:marTop w:val="0"/>
              <w:marBottom w:val="0"/>
              <w:divBdr>
                <w:top w:val="none" w:sz="0" w:space="0" w:color="auto"/>
                <w:left w:val="none" w:sz="0" w:space="0" w:color="auto"/>
                <w:bottom w:val="none" w:sz="0" w:space="0" w:color="auto"/>
                <w:right w:val="none" w:sz="0" w:space="0" w:color="auto"/>
              </w:divBdr>
            </w:div>
            <w:div w:id="123499180">
              <w:marLeft w:val="0"/>
              <w:marRight w:val="0"/>
              <w:marTop w:val="0"/>
              <w:marBottom w:val="0"/>
              <w:divBdr>
                <w:top w:val="none" w:sz="0" w:space="0" w:color="auto"/>
                <w:left w:val="none" w:sz="0" w:space="0" w:color="auto"/>
                <w:bottom w:val="none" w:sz="0" w:space="0" w:color="auto"/>
                <w:right w:val="none" w:sz="0" w:space="0" w:color="auto"/>
              </w:divBdr>
            </w:div>
            <w:div w:id="1588608803">
              <w:marLeft w:val="0"/>
              <w:marRight w:val="0"/>
              <w:marTop w:val="0"/>
              <w:marBottom w:val="0"/>
              <w:divBdr>
                <w:top w:val="none" w:sz="0" w:space="0" w:color="auto"/>
                <w:left w:val="none" w:sz="0" w:space="0" w:color="auto"/>
                <w:bottom w:val="none" w:sz="0" w:space="0" w:color="auto"/>
                <w:right w:val="none" w:sz="0" w:space="0" w:color="auto"/>
              </w:divBdr>
            </w:div>
            <w:div w:id="1310131219">
              <w:marLeft w:val="0"/>
              <w:marRight w:val="0"/>
              <w:marTop w:val="0"/>
              <w:marBottom w:val="0"/>
              <w:divBdr>
                <w:top w:val="none" w:sz="0" w:space="0" w:color="auto"/>
                <w:left w:val="none" w:sz="0" w:space="0" w:color="auto"/>
                <w:bottom w:val="none" w:sz="0" w:space="0" w:color="auto"/>
                <w:right w:val="none" w:sz="0" w:space="0" w:color="auto"/>
              </w:divBdr>
            </w:div>
            <w:div w:id="1247768828">
              <w:marLeft w:val="0"/>
              <w:marRight w:val="0"/>
              <w:marTop w:val="0"/>
              <w:marBottom w:val="0"/>
              <w:divBdr>
                <w:top w:val="none" w:sz="0" w:space="0" w:color="auto"/>
                <w:left w:val="none" w:sz="0" w:space="0" w:color="auto"/>
                <w:bottom w:val="none" w:sz="0" w:space="0" w:color="auto"/>
                <w:right w:val="none" w:sz="0" w:space="0" w:color="auto"/>
              </w:divBdr>
            </w:div>
            <w:div w:id="699818455">
              <w:marLeft w:val="0"/>
              <w:marRight w:val="0"/>
              <w:marTop w:val="0"/>
              <w:marBottom w:val="0"/>
              <w:divBdr>
                <w:top w:val="none" w:sz="0" w:space="0" w:color="auto"/>
                <w:left w:val="none" w:sz="0" w:space="0" w:color="auto"/>
                <w:bottom w:val="none" w:sz="0" w:space="0" w:color="auto"/>
                <w:right w:val="none" w:sz="0" w:space="0" w:color="auto"/>
              </w:divBdr>
            </w:div>
            <w:div w:id="663169969">
              <w:marLeft w:val="0"/>
              <w:marRight w:val="0"/>
              <w:marTop w:val="0"/>
              <w:marBottom w:val="0"/>
              <w:divBdr>
                <w:top w:val="none" w:sz="0" w:space="0" w:color="auto"/>
                <w:left w:val="none" w:sz="0" w:space="0" w:color="auto"/>
                <w:bottom w:val="none" w:sz="0" w:space="0" w:color="auto"/>
                <w:right w:val="none" w:sz="0" w:space="0" w:color="auto"/>
              </w:divBdr>
            </w:div>
            <w:div w:id="1202717080">
              <w:marLeft w:val="0"/>
              <w:marRight w:val="0"/>
              <w:marTop w:val="0"/>
              <w:marBottom w:val="0"/>
              <w:divBdr>
                <w:top w:val="none" w:sz="0" w:space="0" w:color="auto"/>
                <w:left w:val="none" w:sz="0" w:space="0" w:color="auto"/>
                <w:bottom w:val="none" w:sz="0" w:space="0" w:color="auto"/>
                <w:right w:val="none" w:sz="0" w:space="0" w:color="auto"/>
              </w:divBdr>
            </w:div>
            <w:div w:id="666979669">
              <w:marLeft w:val="0"/>
              <w:marRight w:val="0"/>
              <w:marTop w:val="0"/>
              <w:marBottom w:val="0"/>
              <w:divBdr>
                <w:top w:val="none" w:sz="0" w:space="0" w:color="auto"/>
                <w:left w:val="none" w:sz="0" w:space="0" w:color="auto"/>
                <w:bottom w:val="none" w:sz="0" w:space="0" w:color="auto"/>
                <w:right w:val="none" w:sz="0" w:space="0" w:color="auto"/>
              </w:divBdr>
            </w:div>
            <w:div w:id="1684239459">
              <w:marLeft w:val="0"/>
              <w:marRight w:val="0"/>
              <w:marTop w:val="0"/>
              <w:marBottom w:val="0"/>
              <w:divBdr>
                <w:top w:val="none" w:sz="0" w:space="0" w:color="auto"/>
                <w:left w:val="none" w:sz="0" w:space="0" w:color="auto"/>
                <w:bottom w:val="none" w:sz="0" w:space="0" w:color="auto"/>
                <w:right w:val="none" w:sz="0" w:space="0" w:color="auto"/>
              </w:divBdr>
            </w:div>
            <w:div w:id="3437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tchratings.com/" TargetMode="External"/><Relationship Id="rId13" Type="http://schemas.openxmlformats.org/officeDocument/2006/relationships/hyperlink" Target="http://www.cbrs.com/" TargetMode="External"/><Relationship Id="rId18" Type="http://schemas.openxmlformats.org/officeDocument/2006/relationships/hyperlink" Target="http://www.fitchratings.com/" TargetMode="External"/><Relationship Id="rId26" Type="http://schemas.openxmlformats.org/officeDocument/2006/relationships/hyperlink" Target="http://www.f-almanak.com/finhat" TargetMode="External"/><Relationship Id="rId39" Type="http://schemas.openxmlformats.org/officeDocument/2006/relationships/hyperlink" Target="http://www.moodys.com/" TargetMode="External"/><Relationship Id="rId3" Type="http://schemas.microsoft.com/office/2007/relationships/stylesWithEffects" Target="stylesWithEffects.xml"/><Relationship Id="rId21" Type="http://schemas.openxmlformats.org/officeDocument/2006/relationships/hyperlink" Target="http://www.bankwatch.com/" TargetMode="External"/><Relationship Id="rId34" Type="http://schemas.openxmlformats.org/officeDocument/2006/relationships/hyperlink" Target="http://www.fitchratings.com/" TargetMode="External"/><Relationship Id="rId42" Type="http://schemas.openxmlformats.org/officeDocument/2006/relationships/fontTable" Target="fontTable.xml"/><Relationship Id="rId7" Type="http://schemas.openxmlformats.org/officeDocument/2006/relationships/hyperlink" Target="http://www.standardandpoors.com/" TargetMode="External"/><Relationship Id="rId12" Type="http://schemas.openxmlformats.org/officeDocument/2006/relationships/hyperlink" Target="http://finpipe.com/" TargetMode="External"/><Relationship Id="rId17" Type="http://schemas.openxmlformats.org/officeDocument/2006/relationships/hyperlink" Target="http://www.moodys.com/" TargetMode="External"/><Relationship Id="rId25" Type="http://schemas.openxmlformats.org/officeDocument/2006/relationships/hyperlink" Target="http://www.jcr.co.ip/" TargetMode="External"/><Relationship Id="rId33" Type="http://schemas.openxmlformats.org/officeDocument/2006/relationships/hyperlink" Target="http://www.finpipe.com/" TargetMode="External"/><Relationship Id="rId38" Type="http://schemas.openxmlformats.org/officeDocument/2006/relationships/hyperlink" Target="http://www.jcr.co.jp/" TargetMode="External"/><Relationship Id="rId2" Type="http://schemas.openxmlformats.org/officeDocument/2006/relationships/styles" Target="styles.xml"/><Relationship Id="rId16" Type="http://schemas.openxmlformats.org/officeDocument/2006/relationships/hyperlink" Target="http://www.jcr.co.ip/" TargetMode="External"/><Relationship Id="rId20" Type="http://schemas.openxmlformats.org/officeDocument/2006/relationships/hyperlink" Target="http://www.finpipe.com/" TargetMode="External"/><Relationship Id="rId29" Type="http://schemas.openxmlformats.org/officeDocument/2006/relationships/hyperlink" Target="http://www.moodys.com/" TargetMode="External"/><Relationship Id="rId41" Type="http://schemas.openxmlformats.org/officeDocument/2006/relationships/hyperlink" Target="http://www.stratejiyonetim.com/fehmi2.htm" TargetMode="External"/><Relationship Id="rId1" Type="http://schemas.openxmlformats.org/officeDocument/2006/relationships/customXml" Target="../customXml/item1.xml"/><Relationship Id="rId6" Type="http://schemas.openxmlformats.org/officeDocument/2006/relationships/hyperlink" Target="http://www.moodys.com/" TargetMode="External"/><Relationship Id="rId11" Type="http://schemas.openxmlformats.org/officeDocument/2006/relationships/hyperlink" Target="http://www.bankwatch.com/" TargetMode="External"/><Relationship Id="rId24" Type="http://schemas.openxmlformats.org/officeDocument/2006/relationships/hyperlink" Target="http://www.fitchratings.com/" TargetMode="External"/><Relationship Id="rId32" Type="http://schemas.openxmlformats.org/officeDocument/2006/relationships/hyperlink" Target="http://www.dbrs.com/" TargetMode="External"/><Relationship Id="rId37" Type="http://schemas.openxmlformats.org/officeDocument/2006/relationships/hyperlink" Target="http://www.ibca.com/" TargetMode="External"/><Relationship Id="rId40" Type="http://schemas.openxmlformats.org/officeDocument/2006/relationships/hyperlink" Target="http://www.standardandpoors.com/" TargetMode="External"/><Relationship Id="rId5" Type="http://schemas.openxmlformats.org/officeDocument/2006/relationships/webSettings" Target="webSettings.xml"/><Relationship Id="rId15" Type="http://schemas.openxmlformats.org/officeDocument/2006/relationships/hyperlink" Target="http://www.ciratings.com/" TargetMode="External"/><Relationship Id="rId23" Type="http://schemas.openxmlformats.org/officeDocument/2006/relationships/hyperlink" Target="http://www.ibca.com/" TargetMode="External"/><Relationship Id="rId28" Type="http://schemas.openxmlformats.org/officeDocument/2006/relationships/hyperlink" Target="http://www.akademiktisat.net" TargetMode="External"/><Relationship Id="rId36" Type="http://schemas.openxmlformats.org/officeDocument/2006/relationships/hyperlink" Target="http://www.f-almanak.com/finhat" TargetMode="External"/><Relationship Id="rId10" Type="http://schemas.openxmlformats.org/officeDocument/2006/relationships/hyperlink" Target="http://www.ibca.com/" TargetMode="External"/><Relationship Id="rId19" Type="http://schemas.openxmlformats.org/officeDocument/2006/relationships/hyperlink" Target="http://www.standardandpoors.com/" TargetMode="External"/><Relationship Id="rId31" Type="http://schemas.openxmlformats.org/officeDocument/2006/relationships/hyperlink" Target="http://www.bankwatch.com/" TargetMode="External"/><Relationship Id="rId4" Type="http://schemas.openxmlformats.org/officeDocument/2006/relationships/settings" Target="settings.xml"/><Relationship Id="rId9" Type="http://schemas.openxmlformats.org/officeDocument/2006/relationships/hyperlink" Target="http://www.fitchcreditdesk.com/" TargetMode="External"/><Relationship Id="rId14" Type="http://schemas.openxmlformats.org/officeDocument/2006/relationships/hyperlink" Target="http://www.dbrs.com/" TargetMode="External"/><Relationship Id="rId22" Type="http://schemas.openxmlformats.org/officeDocument/2006/relationships/hyperlink" Target="http://www.dbrs.com/" TargetMode="External"/><Relationship Id="rId27" Type="http://schemas.openxmlformats.org/officeDocument/2006/relationships/hyperlink" Target="mailto:fatihkara55@hotmail.com" TargetMode="External"/><Relationship Id="rId30" Type="http://schemas.openxmlformats.org/officeDocument/2006/relationships/hyperlink" Target="http://www.moodys.com/" TargetMode="External"/><Relationship Id="rId35" Type="http://schemas.openxmlformats.org/officeDocument/2006/relationships/hyperlink" Target="http://www.foreigntrade.gov.tr/ead/DTDERGI/ocak97/rating.htm" TargetMode="External"/><Relationship Id="rId43"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FF934-1E7E-46A8-AC70-29FB648A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14643</Words>
  <Characters>83469</Characters>
  <Application>Microsoft Office Word</Application>
  <DocSecurity>0</DocSecurity>
  <Lines>695</Lines>
  <Paragraphs>195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2013-02-07T11:09:00Z</dcterms:created>
  <dcterms:modified xsi:type="dcterms:W3CDTF">2013-02-07T11:19:00Z</dcterms:modified>
</cp:coreProperties>
</file>